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A6FC80">
      <w:pPr>
        <w:pStyle w:val="4"/>
        <w:bidi w:val="0"/>
        <w:jc w:val="center"/>
        <w:rPr>
          <w:rFonts w:hint="default"/>
          <w:lang w:val="en-US" w:eastAsia="zh-CN"/>
        </w:rPr>
      </w:pPr>
      <w:r>
        <w:rPr>
          <w:rFonts w:hint="eastAsia"/>
        </w:rPr>
        <w:t>秀山残疾人自主就业创业扶持补贴申请</w:t>
      </w:r>
      <w:r>
        <w:rPr>
          <w:rFonts w:hint="eastAsia"/>
          <w:lang w:val="en-US" w:eastAsia="zh-CN"/>
        </w:rPr>
        <w:t>流程来了</w:t>
      </w:r>
    </w:p>
    <w:p w14:paraId="4EEE2C02">
      <w:pPr>
        <w:bidi w:val="0"/>
        <w:rPr>
          <w:rFonts w:hint="eastAsia"/>
          <w:lang w:val="en-US" w:eastAsia="zh-CN"/>
        </w:rPr>
      </w:pPr>
    </w:p>
    <w:p w14:paraId="3EF11768">
      <w:pPr>
        <w:bidi w:val="0"/>
        <w:rPr>
          <w:rFonts w:hint="default"/>
          <w:lang w:val="en-US" w:eastAsia="zh-CN"/>
        </w:rPr>
      </w:pPr>
      <w:r>
        <w:rPr>
          <w:rFonts w:hint="eastAsia"/>
          <w:lang w:val="en-US" w:eastAsia="zh-CN"/>
        </w:rPr>
        <w:t>近日</w:t>
      </w:r>
      <w:r>
        <w:rPr>
          <w:lang w:val="en-US" w:eastAsia="zh-CN"/>
        </w:rPr>
        <w:t>，秀山县残联</w:t>
      </w:r>
      <w:r>
        <w:rPr>
          <w:rFonts w:hint="eastAsia"/>
          <w:lang w:val="en-US" w:eastAsia="zh-CN"/>
        </w:rPr>
        <w:t>公布了</w:t>
      </w:r>
      <w:r>
        <w:rPr>
          <w:lang w:val="en-US" w:eastAsia="zh-CN"/>
        </w:rPr>
        <w:t>《秀山自治县残疾人自主就业创业扶持补助暂行办法（修订）》</w:t>
      </w:r>
      <w:r>
        <w:rPr>
          <w:rFonts w:hint="eastAsia"/>
          <w:lang w:val="en-US" w:eastAsia="zh-CN"/>
        </w:rPr>
        <w:t>，县残联将根据残疾人创业规模、就业情况，给予一次性补助，补助金额在2000元到30000元不等。符合条件的残疾人，可向所在乡镇政府、街道办事处进行具体咨询。同时也可以致电县残联咨询，咨询电话：76670378。</w:t>
      </w:r>
    </w:p>
    <w:p w14:paraId="3EC79F9E">
      <w:pPr>
        <w:pStyle w:val="4"/>
        <w:bidi w:val="0"/>
      </w:pPr>
      <w:r>
        <w:rPr>
          <w:rFonts w:hint="eastAsia"/>
          <w:lang w:val="en-US" w:eastAsia="zh-CN"/>
        </w:rPr>
        <w:t>一、</w:t>
      </w:r>
      <w:r>
        <w:t>扶持对象</w:t>
      </w:r>
    </w:p>
    <w:p w14:paraId="25587DA5">
      <w:pPr>
        <w:bidi w:val="0"/>
      </w:pPr>
      <w:r>
        <w:t>（一）本办法扶持对象为具有我县户籍、持有效残疾人证、在就业年龄段内且有自主就业创业愿望和自主就业创业能力的残疾人。</w:t>
      </w:r>
    </w:p>
    <w:p w14:paraId="4BE2CC5F">
      <w:pPr>
        <w:bidi w:val="0"/>
      </w:pPr>
      <w:r>
        <w:t>（二）本办法所称残疾人自主就业创业包括残疾人自主创业和残疾人灵活就业。</w:t>
      </w:r>
    </w:p>
    <w:p w14:paraId="69AB198E">
      <w:pPr>
        <w:bidi w:val="0"/>
      </w:pPr>
      <w:r>
        <w:t>（三）残疾人自主创业，是指残疾人通过创办经济实体、社会组织等形式实现就业，包括在市场监督管理部门依法登记成立个体工商户、各类企业、农民专业合作社等生产经营主体；在民政部门登记成立各类社会团体、民办非企业单位等社会组织；经人力资源社会保障部门认定的其他自主创业。</w:t>
      </w:r>
    </w:p>
    <w:p w14:paraId="706EA97E">
      <w:pPr>
        <w:bidi w:val="0"/>
        <w:rPr>
          <w:rFonts w:hint="eastAsia"/>
          <w:lang w:val="en-US" w:eastAsia="zh-CN"/>
        </w:rPr>
      </w:pPr>
      <w:r>
        <w:t>（四）残疾人灵活就业，是指从事非全日制、临时性和弹性工作等实现就业，包括从事家庭副业、家政服务、修理装配、便民理发等；经人力资源社会保障部门认定的其他灵活就业。</w:t>
      </w:r>
    </w:p>
    <w:p w14:paraId="635ED29D">
      <w:pPr>
        <w:bidi w:val="0"/>
        <w:ind w:left="0" w:leftChars="0" w:firstLine="0" w:firstLineChars="0"/>
        <w:rPr>
          <w:lang w:val="en-US" w:eastAsia="zh-CN"/>
        </w:rPr>
      </w:pPr>
      <w:r>
        <w:rPr>
          <w:rStyle w:val="8"/>
          <w:rFonts w:hint="eastAsia"/>
          <w:lang w:val="en-US" w:eastAsia="zh-CN"/>
        </w:rPr>
        <w:t>二、</w:t>
      </w:r>
      <w:r>
        <w:rPr>
          <w:rStyle w:val="8"/>
        </w:rPr>
        <w:t>扶持项目及补助标准</w:t>
      </w:r>
      <w:r>
        <w:rPr>
          <w:lang w:val="en-US" w:eastAsia="zh-CN"/>
        </w:rPr>
        <w:br w:type="textWrapping"/>
      </w:r>
      <w:r>
        <w:rPr>
          <w:lang w:val="en-US" w:eastAsia="zh-CN"/>
        </w:rPr>
        <w:t>根据创业规模、</w:t>
      </w:r>
      <w:r>
        <w:rPr>
          <w:rFonts w:hint="eastAsia"/>
          <w:lang w:val="en-US" w:eastAsia="zh-CN"/>
        </w:rPr>
        <w:t>扶持</w:t>
      </w:r>
      <w:r>
        <w:rPr>
          <w:lang w:val="en-US" w:eastAsia="zh-CN"/>
        </w:rPr>
        <w:t>就业情况，给予一次性补助。</w:t>
      </w:r>
      <w:r>
        <w:rPr>
          <w:lang w:val="en-US" w:eastAsia="zh-CN"/>
        </w:rPr>
        <w:br w:type="textWrapping"/>
      </w:r>
      <w:r>
        <w:rPr>
          <w:lang w:val="en-US" w:eastAsia="zh-CN"/>
        </w:rPr>
        <w:t>（一）养殖业</w:t>
      </w:r>
    </w:p>
    <w:p w14:paraId="3368BE16">
      <w:pPr>
        <w:bidi w:val="0"/>
        <w:rPr>
          <w:lang w:val="en-US" w:eastAsia="zh-CN"/>
        </w:rPr>
      </w:pPr>
      <w:r>
        <w:rPr>
          <w:rFonts w:hint="eastAsia"/>
          <w:lang w:val="en-US" w:eastAsia="zh-CN"/>
        </w:rPr>
        <w:t>1.</w:t>
      </w:r>
      <w:r>
        <w:rPr>
          <w:lang w:val="en-US" w:eastAsia="zh-CN"/>
        </w:rPr>
        <w:t>养牛：养殖规模在30头及以上的大户，补助1万元，每扶持带动1户残疾人（送牛1头），给养殖大户补助1万元，最高补助不超过3万元。</w:t>
      </w:r>
    </w:p>
    <w:p w14:paraId="5FFA089F">
      <w:pPr>
        <w:bidi w:val="0"/>
        <w:rPr>
          <w:lang w:val="en-US" w:eastAsia="zh-CN"/>
        </w:rPr>
      </w:pPr>
      <w:r>
        <w:rPr>
          <w:lang w:val="en-US" w:eastAsia="zh-CN"/>
        </w:rPr>
        <w:t>2.养羊：养殖规模在50只及以上的大户，补助1万元，每扶持带动1户残疾人（送羊2只），给养殖大户补助2500元，最高补助不超过3万元。</w:t>
      </w:r>
    </w:p>
    <w:p w14:paraId="6F4B4DCD">
      <w:pPr>
        <w:bidi w:val="0"/>
        <w:rPr>
          <w:lang w:val="en-US" w:eastAsia="zh-CN"/>
        </w:rPr>
      </w:pPr>
      <w:r>
        <w:rPr>
          <w:lang w:val="en-US" w:eastAsia="zh-CN"/>
        </w:rPr>
        <w:t>3.养猪：养殖规模在50头及以上的大户，补助1万元，每扶持带动1户残疾人（送仔猪2头），给养殖大户补助2000元，最高补助不超过3万元。</w:t>
      </w:r>
    </w:p>
    <w:p w14:paraId="4CEADD7C">
      <w:pPr>
        <w:bidi w:val="0"/>
        <w:rPr>
          <w:lang w:val="en-US" w:eastAsia="zh-CN"/>
        </w:rPr>
      </w:pPr>
      <w:r>
        <w:rPr>
          <w:lang w:val="en-US" w:eastAsia="zh-CN"/>
        </w:rPr>
        <w:t>4.养鸡、养鸭：养殖规模在5000只及以上的大户，每只补助2元，每解决1名残疾人（一年累计用工6个月以上）就业，给养殖大户补5000元，最高补助不超过3万元。</w:t>
      </w:r>
    </w:p>
    <w:p w14:paraId="192DDC54">
      <w:pPr>
        <w:bidi w:val="0"/>
        <w:rPr>
          <w:lang w:val="en-US" w:eastAsia="zh-CN"/>
        </w:rPr>
      </w:pPr>
      <w:r>
        <w:rPr>
          <w:lang w:val="en-US" w:eastAsia="zh-CN"/>
        </w:rPr>
        <w:t>5.养蜂：养殖规模在50箱（桶）及以上的大户，补助5000元，每超1箱（桶）补100元，最高补助不超过3万元。</w:t>
      </w:r>
    </w:p>
    <w:p w14:paraId="15E522AA">
      <w:pPr>
        <w:bidi w:val="0"/>
        <w:rPr>
          <w:lang w:val="en-US" w:eastAsia="zh-CN"/>
        </w:rPr>
      </w:pPr>
      <w:r>
        <w:rPr>
          <w:lang w:val="en-US" w:eastAsia="zh-CN"/>
        </w:rPr>
        <w:t>6.特种养殖视情况而定。</w:t>
      </w:r>
      <w:r>
        <w:rPr>
          <w:lang w:val="en-US" w:eastAsia="zh-CN"/>
        </w:rPr>
        <w:br w:type="textWrapping"/>
      </w:r>
      <w:r>
        <w:rPr>
          <w:rFonts w:hint="eastAsia"/>
          <w:lang w:val="en-US" w:eastAsia="zh-CN"/>
        </w:rPr>
        <w:t xml:space="preserve">  </w:t>
      </w:r>
      <w:r>
        <w:rPr>
          <w:lang w:val="en-US" w:eastAsia="zh-CN"/>
        </w:rPr>
        <w:t>（二）种植业经济林木、药材类、粮食、蔬果类：种植大户必须是50亩以上，补助金额1万元，长期用工2名残疾人（一年累计用工6个月以上）的补1万元，最高补助不超过3万元。</w:t>
      </w:r>
      <w:r>
        <w:rPr>
          <w:lang w:val="en-US" w:eastAsia="zh-CN"/>
        </w:rPr>
        <w:br w:type="textWrapping"/>
      </w:r>
      <w:r>
        <w:rPr>
          <w:rFonts w:hint="eastAsia"/>
          <w:lang w:val="en-US" w:eastAsia="zh-CN"/>
        </w:rPr>
        <w:t xml:space="preserve">   </w:t>
      </w:r>
      <w:r>
        <w:rPr>
          <w:lang w:val="en-US" w:eastAsia="zh-CN"/>
        </w:rPr>
        <w:t>（三）加工、维修、经营户必须有工商营业执照、税务登记证、行业主管部门核发的经营许可证，企业必须有组织机构代码证等相关证照，个人灵活就业须相关佐证资料，在经营场所租赁、设施设备购置等方面，每户补助创业资金5000元，场所租赁费、设施设备购置费低于5000元的，按实际金额足额补助；每解决1名残疾人（一年累计用工6个月以上）就业，补助资金5000元，最高补助不超过3万元。</w:t>
      </w:r>
    </w:p>
    <w:p w14:paraId="46AA3BDA">
      <w:pPr>
        <w:pStyle w:val="4"/>
        <w:bidi w:val="0"/>
        <w:rPr>
          <w:rFonts w:hint="default"/>
          <w:lang w:val="en-US" w:eastAsia="zh-CN"/>
        </w:rPr>
      </w:pPr>
      <w:r>
        <w:rPr>
          <w:rFonts w:hint="eastAsia"/>
          <w:lang w:val="en-US" w:eastAsia="zh-CN"/>
        </w:rPr>
        <w:t>三、申报审批</w:t>
      </w:r>
    </w:p>
    <w:p w14:paraId="4CC2AA65">
      <w:pPr>
        <w:bidi w:val="0"/>
        <w:rPr>
          <w:lang w:val="en-US" w:eastAsia="zh-CN"/>
        </w:rPr>
      </w:pPr>
      <w:r>
        <w:rPr>
          <w:lang w:val="en-US" w:eastAsia="zh-CN"/>
        </w:rPr>
        <w:t>符合以上条件的残疾人，向所在乡镇政府、街道办事处提出书面申请，提交《秀山土家族苗族自治县残疾人自主就业创业补助申请表》（附件1）。扶持带动残疾人的，需提供《秀山土家族苗族自治县残疾人自主就业创业帮扶花名册》（附件2），及受帮扶人员的身份证复印件、残疾人证复印件、帮扶图片；解决残疾人就业的，需提供用工合同及薪资发放凭证（一年累计用工6个月以上）。（二）乡镇政府、街道办事处核查后，将符合条件的残疾人的基本材料整理，并在《秀山土家族苗族自治县残疾人自主就业创业补助申请表》《秀山土家族苗族自治县残疾人自主就业创业帮扶花名册》签署意见加盖公章，统一上报县残联审查。（三）县残联进行实地核实，确定补助金额。</w:t>
      </w:r>
    </w:p>
    <w:p w14:paraId="2599B514">
      <w:pPr>
        <w:pStyle w:val="2"/>
        <w:rPr>
          <w:lang w:val="en-US" w:eastAsia="zh-CN"/>
        </w:rPr>
      </w:pPr>
    </w:p>
    <w:p w14:paraId="1FE6A424">
      <w:pPr>
        <w:pStyle w:val="2"/>
        <w:jc w:val="right"/>
        <w:rPr>
          <w:rFonts w:hint="default"/>
          <w:lang w:val="en-US" w:eastAsia="zh-CN"/>
        </w:rPr>
      </w:pPr>
      <w:r>
        <w:rPr>
          <w:rFonts w:hint="eastAsia"/>
          <w:lang w:val="en-US" w:eastAsia="zh-CN"/>
        </w:rPr>
        <w:t>全媒体记者 廖霜  杨倩（通讯员</w:t>
      </w:r>
      <w:bookmarkStart w:id="0" w:name="_GoBack"/>
      <w:bookmarkEnd w:id="0"/>
      <w:r>
        <w:rPr>
          <w:rFonts w:hint="eastAsia"/>
          <w:lang w:val="en-US" w:eastAsia="zh-CN"/>
        </w:rPr>
        <w:t>）</w:t>
      </w:r>
    </w:p>
    <w:p w14:paraId="1C2144F7">
      <w:pPr>
        <w:bidi w:val="0"/>
      </w:pPr>
    </w:p>
    <w:p w14:paraId="6CA19A73">
      <w:pPr>
        <w:bidi w:val="0"/>
        <w:ind w:left="0" w:leftChars="0" w:firstLine="0" w:firstLineChars="0"/>
        <w:rPr>
          <w:rFonts w:hint="eastAsia"/>
          <w:lang w:val="en-US" w:eastAsia="zh-CN"/>
        </w:rPr>
      </w:pPr>
      <w:r>
        <w:rPr>
          <w:rFonts w:hint="eastAsia"/>
          <w:lang w:val="en-US" w:eastAsia="zh-CN"/>
        </w:rPr>
        <w:drawing>
          <wp:anchor distT="0" distB="0" distL="114300" distR="114300" simplePos="0" relativeHeight="251659264" behindDoc="0" locked="0" layoutInCell="1" allowOverlap="1">
            <wp:simplePos x="0" y="0"/>
            <wp:positionH relativeFrom="column">
              <wp:posOffset>394970</wp:posOffset>
            </wp:positionH>
            <wp:positionV relativeFrom="paragraph">
              <wp:posOffset>-7691120</wp:posOffset>
            </wp:positionV>
            <wp:extent cx="4419600" cy="5514975"/>
            <wp:effectExtent l="0" t="0" r="0" b="9525"/>
            <wp:wrapTopAndBottom/>
            <wp:docPr id="3" name="图片 3" descr="残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残联"/>
                    <pic:cNvPicPr>
                      <a:picLocks noChangeAspect="1"/>
                    </pic:cNvPicPr>
                  </pic:nvPicPr>
                  <pic:blipFill>
                    <a:blip r:embed="rId6"/>
                    <a:stretch>
                      <a:fillRect/>
                    </a:stretch>
                  </pic:blipFill>
                  <pic:spPr>
                    <a:xfrm>
                      <a:off x="0" y="0"/>
                      <a:ext cx="4419600" cy="5514975"/>
                    </a:xfrm>
                    <a:prstGeom prst="rect">
                      <a:avLst/>
                    </a:prstGeom>
                  </pic:spPr>
                </pic:pic>
              </a:graphicData>
            </a:graphic>
          </wp:anchor>
        </w:drawing>
      </w:r>
    </w:p>
    <w:p w14:paraId="4B1862B3">
      <w:pPr>
        <w:bidi w:val="0"/>
        <w:rPr>
          <w:rFonts w:hint="eastAsia"/>
          <w:lang w:val="en-US" w:eastAsia="zh-CN"/>
        </w:rPr>
      </w:pPr>
    </w:p>
    <w:p w14:paraId="0E118C15">
      <w:pPr>
        <w:bidi w:val="0"/>
        <w:jc w:val="right"/>
        <w:rPr>
          <w:rFonts w:hint="eastAsia"/>
          <w:lang w:val="en-US" w:eastAsia="zh-CN"/>
        </w:rPr>
      </w:pPr>
      <w:r>
        <w:rPr>
          <w:rFonts w:hint="eastAsia"/>
          <w:lang w:val="en-US" w:eastAsia="zh-CN"/>
        </w:rPr>
        <w:drawing>
          <wp:anchor distT="0" distB="0" distL="114300" distR="114300" simplePos="0" relativeHeight="251660288" behindDoc="0" locked="0" layoutInCell="1" allowOverlap="1">
            <wp:simplePos x="0" y="0"/>
            <wp:positionH relativeFrom="column">
              <wp:posOffset>76835</wp:posOffset>
            </wp:positionH>
            <wp:positionV relativeFrom="paragraph">
              <wp:posOffset>527685</wp:posOffset>
            </wp:positionV>
            <wp:extent cx="5268595" cy="2839085"/>
            <wp:effectExtent l="0" t="0" r="8255" b="18415"/>
            <wp:wrapTopAndBottom/>
            <wp:docPr id="4" name="图片 4" descr="残联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残联2"/>
                    <pic:cNvPicPr>
                      <a:picLocks noChangeAspect="1"/>
                    </pic:cNvPicPr>
                  </pic:nvPicPr>
                  <pic:blipFill>
                    <a:blip r:embed="rId7"/>
                    <a:stretch>
                      <a:fillRect/>
                    </a:stretch>
                  </pic:blipFill>
                  <pic:spPr>
                    <a:xfrm>
                      <a:off x="0" y="0"/>
                      <a:ext cx="5268595" cy="2839085"/>
                    </a:xfrm>
                    <a:prstGeom prst="rect">
                      <a:avLst/>
                    </a:prstGeom>
                  </pic:spPr>
                </pic:pic>
              </a:graphicData>
            </a:graphic>
          </wp:anchor>
        </w:drawing>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VjNjA3YmQwYTFiY2QyNjc4NjlmNGNlNjI0NGVhNjMifQ=="/>
  </w:docVars>
  <w:rsids>
    <w:rsidRoot w:val="00000000"/>
    <w:rsid w:val="00544361"/>
    <w:rsid w:val="0633208D"/>
    <w:rsid w:val="06641D18"/>
    <w:rsid w:val="07E51FAC"/>
    <w:rsid w:val="08D90B2B"/>
    <w:rsid w:val="097B7E64"/>
    <w:rsid w:val="0F821333"/>
    <w:rsid w:val="12C13A3A"/>
    <w:rsid w:val="14D8468C"/>
    <w:rsid w:val="1DF3265E"/>
    <w:rsid w:val="1EFC572D"/>
    <w:rsid w:val="2481658A"/>
    <w:rsid w:val="2B2562D1"/>
    <w:rsid w:val="321B3DE3"/>
    <w:rsid w:val="3579019E"/>
    <w:rsid w:val="35820C97"/>
    <w:rsid w:val="3E203BE4"/>
    <w:rsid w:val="3E4A2A54"/>
    <w:rsid w:val="3EDA7B89"/>
    <w:rsid w:val="3EEB0E1C"/>
    <w:rsid w:val="42CA6D2D"/>
    <w:rsid w:val="43145CFD"/>
    <w:rsid w:val="49027A4C"/>
    <w:rsid w:val="4B6E0A3F"/>
    <w:rsid w:val="4F200FD7"/>
    <w:rsid w:val="556F788D"/>
    <w:rsid w:val="5B52371B"/>
    <w:rsid w:val="5B7A6E62"/>
    <w:rsid w:val="5F200EF2"/>
    <w:rsid w:val="6A4E7F61"/>
    <w:rsid w:val="6B2018FE"/>
    <w:rsid w:val="6B380DE9"/>
    <w:rsid w:val="6C3B0E94"/>
    <w:rsid w:val="6D261F52"/>
    <w:rsid w:val="6F4A26C7"/>
    <w:rsid w:val="77804CBF"/>
    <w:rsid w:val="7D411BCE"/>
    <w:rsid w:val="7E327526"/>
    <w:rsid w:val="7F2C1C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40" w:lineRule="exact"/>
      <w:ind w:firstLine="560" w:firstLineChars="200"/>
      <w:jc w:val="left"/>
    </w:pPr>
    <w:rPr>
      <w:rFonts w:eastAsia="宋体" w:asciiTheme="minorAscii" w:hAnsiTheme="minorAscii" w:cstheme="minorBidi"/>
      <w:kern w:val="2"/>
      <w:sz w:val="28"/>
      <w:szCs w:val="24"/>
      <w:lang w:val="en-US" w:eastAsia="zh-CN" w:bidi="ar-SA"/>
    </w:rPr>
  </w:style>
  <w:style w:type="paragraph" w:styleId="4">
    <w:name w:val="heading 1"/>
    <w:basedOn w:val="1"/>
    <w:next w:val="1"/>
    <w:link w:val="8"/>
    <w:qFormat/>
    <w:uiPriority w:val="0"/>
    <w:pPr>
      <w:keepNext w:val="0"/>
      <w:keepLines w:val="0"/>
      <w:spacing w:beforeLines="0" w:beforeAutospacing="0" w:afterLines="0" w:afterAutospacing="0" w:line="440" w:lineRule="exact"/>
      <w:ind w:firstLine="0" w:firstLineChars="0"/>
      <w:outlineLvl w:val="0"/>
    </w:pPr>
    <w:rPr>
      <w:rFonts w:eastAsia="黑体"/>
      <w:kern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afterLines="0"/>
    </w:pPr>
  </w:style>
  <w:style w:type="paragraph" w:styleId="3">
    <w:name w:val="Date"/>
    <w:basedOn w:val="1"/>
    <w:next w:val="1"/>
    <w:qFormat/>
    <w:uiPriority w:val="0"/>
    <w:pPr>
      <w:ind w:left="2500" w:leftChars="2500"/>
    </w:p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8">
    <w:name w:val="标题 1 Char"/>
    <w:link w:val="4"/>
    <w:uiPriority w:val="0"/>
    <w:rPr>
      <w:rFonts w:eastAsia="黑体"/>
      <w:kern w:val="4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1414</Words>
  <Characters>1458</Characters>
  <Lines>0</Lines>
  <Paragraphs>0</Paragraphs>
  <TotalTime>13</TotalTime>
  <ScaleCrop>false</ScaleCrop>
  <LinksUpToDate>false</LinksUpToDate>
  <CharactersWithSpaces>1464</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2023-07-13T02:27:00Z</dcterms:created>
  <dc:creator>ASUS</dc:creator>
  <cp:lastModifiedBy>南柯</cp:lastModifiedBy>
  <cp:lastPrinted>2023-09-06T03:00:00Z</cp:lastPrinted>
  <dcterms:modified xsi:type="dcterms:W3CDTF">2024-12-02T10:20:45Z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F7BE8C63B8F249168DA7D5289E4531FC_12</vt:lpwstr>
  </property>
</Properties>
</file>