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方正小标宋_GBK" w:hAnsi="方正小标宋_GBK" w:eastAsia="方正小标宋_GBK" w:cs="方正小标宋_GBK"/>
          <w:b w:val="0"/>
          <w:bCs/>
          <w:snapToGrid w:val="0"/>
          <w:color w:val="auto"/>
          <w:sz w:val="44"/>
          <w:szCs w:val="44"/>
        </w:rPr>
      </w:pPr>
      <w:r>
        <w:rPr>
          <w:rFonts w:hint="eastAsia" w:ascii="方正小标宋_GBK" w:hAnsi="方正小标宋_GBK" w:eastAsia="方正小标宋_GBK" w:cs="方正小标宋_GBK"/>
          <w:b w:val="0"/>
          <w:bCs/>
          <w:snapToGrid w:val="0"/>
          <w:color w:val="auto"/>
          <w:sz w:val="44"/>
          <w:szCs w:val="44"/>
          <w:lang w:val="en-US" w:eastAsia="zh-CN"/>
        </w:rPr>
        <w:t>地磅维修改造</w:t>
      </w:r>
      <w:r>
        <w:rPr>
          <w:rFonts w:hint="eastAsia" w:ascii="方正小标宋_GBK" w:hAnsi="方正小标宋_GBK" w:eastAsia="方正小标宋_GBK" w:cs="方正小标宋_GBK"/>
          <w:b w:val="0"/>
          <w:bCs/>
          <w:snapToGrid w:val="0"/>
          <w:color w:val="auto"/>
          <w:sz w:val="44"/>
          <w:szCs w:val="44"/>
        </w:rPr>
        <w:t>合同</w:t>
      </w:r>
    </w:p>
    <w:p>
      <w:pPr>
        <w:rPr>
          <w:rFonts w:hint="eastAsia"/>
          <w:color w:val="auto"/>
          <w:sz w:val="21"/>
          <w:szCs w:val="13"/>
          <w:lang w:val="en-US" w:eastAsia="zh-CN"/>
        </w:rPr>
      </w:pPr>
    </w:p>
    <w:p>
      <w:pPr>
        <w:pStyle w:val="3"/>
        <w:jc w:val="right"/>
        <w:rPr>
          <w:rFonts w:hint="eastAsia"/>
          <w:color w:val="auto"/>
          <w:sz w:val="30"/>
          <w:szCs w:val="30"/>
          <w:lang w:val="en-US" w:eastAsia="zh-CN"/>
        </w:rPr>
      </w:pPr>
      <w:r>
        <w:rPr>
          <w:rFonts w:hint="eastAsia" w:ascii="方正楷体_GBK" w:hAnsi="方正楷体_GBK" w:eastAsia="方正楷体_GBK" w:cs="方正楷体_GBK"/>
          <w:color w:val="auto"/>
          <w:sz w:val="30"/>
          <w:szCs w:val="30"/>
          <w:lang w:val="en-US" w:eastAsia="zh-CN"/>
        </w:rPr>
        <w:t>合同编号：</w:t>
      </w:r>
      <w:r>
        <w:rPr>
          <w:rFonts w:hint="eastAsia" w:ascii="方正楷体_GBK" w:hAnsi="方正楷体_GBK" w:eastAsia="方正楷体_GBK" w:cs="方正楷体_GBK"/>
          <w:snapToGrid w:val="0"/>
          <w:color w:val="auto"/>
          <w:sz w:val="30"/>
          <w:szCs w:val="30"/>
          <w:lang w:val="en-US" w:eastAsia="zh-CN"/>
        </w:rPr>
        <w:t>XSCBLZL2024003</w:t>
      </w:r>
    </w:p>
    <w:p>
      <w:pPr>
        <w:spacing w:line="480" w:lineRule="exact"/>
        <w:rPr>
          <w:rFonts w:hint="default" w:eastAsia="方正仿宋_GBK"/>
          <w:snapToGrid w:val="0"/>
          <w:color w:val="auto"/>
          <w:sz w:val="28"/>
          <w:szCs w:val="28"/>
          <w:u w:val="single"/>
          <w:lang w:val="en-US" w:eastAsia="zh-CN"/>
        </w:rPr>
      </w:pPr>
      <w:r>
        <w:rPr>
          <w:snapToGrid w:val="0"/>
          <w:color w:val="auto"/>
          <w:sz w:val="28"/>
          <w:szCs w:val="28"/>
        </w:rPr>
        <w:t>甲方：</w:t>
      </w:r>
      <w:r>
        <w:rPr>
          <w:rFonts w:hint="eastAsia"/>
          <w:snapToGrid w:val="0"/>
          <w:color w:val="auto"/>
          <w:sz w:val="28"/>
          <w:szCs w:val="28"/>
          <w:u w:val="single"/>
          <w:lang w:val="en-US" w:eastAsia="zh-CN"/>
        </w:rPr>
        <w:t>重庆市秀山县储备粮有限公司</w:t>
      </w:r>
      <w:r>
        <w:rPr>
          <w:rFonts w:hint="eastAsia"/>
          <w:snapToGrid w:val="0"/>
          <w:color w:val="auto"/>
          <w:sz w:val="28"/>
          <w:szCs w:val="28"/>
          <w:lang w:val="en-US" w:eastAsia="zh-CN"/>
        </w:rPr>
        <w:t xml:space="preserve"> </w:t>
      </w:r>
      <w:r>
        <w:rPr>
          <w:snapToGrid w:val="0"/>
          <w:color w:val="auto"/>
          <w:sz w:val="28"/>
          <w:szCs w:val="28"/>
        </w:rPr>
        <w:t xml:space="preserve">   </w:t>
      </w:r>
      <w:r>
        <w:rPr>
          <w:rFonts w:hint="eastAsia"/>
          <w:snapToGrid w:val="0"/>
          <w:color w:val="auto"/>
          <w:sz w:val="28"/>
          <w:szCs w:val="28"/>
          <w:lang w:val="en-US" w:eastAsia="zh-CN"/>
        </w:rPr>
        <w:t xml:space="preserve"> </w:t>
      </w:r>
      <w:r>
        <w:rPr>
          <w:snapToGrid w:val="0"/>
          <w:color w:val="auto"/>
          <w:sz w:val="28"/>
          <w:szCs w:val="28"/>
        </w:rPr>
        <w:t xml:space="preserve"> </w:t>
      </w:r>
      <w:r>
        <w:rPr>
          <w:rFonts w:hint="eastAsia"/>
          <w:snapToGrid w:val="0"/>
          <w:color w:val="auto"/>
          <w:sz w:val="28"/>
          <w:szCs w:val="28"/>
          <w:lang w:val="en-US" w:eastAsia="zh-CN"/>
        </w:rPr>
        <w:t xml:space="preserve">  </w:t>
      </w:r>
    </w:p>
    <w:p>
      <w:pPr>
        <w:spacing w:line="480" w:lineRule="exact"/>
        <w:rPr>
          <w:snapToGrid w:val="0"/>
          <w:color w:val="auto"/>
          <w:sz w:val="28"/>
          <w:szCs w:val="28"/>
        </w:rPr>
      </w:pPr>
      <w:r>
        <w:rPr>
          <w:snapToGrid w:val="0"/>
          <w:color w:val="auto"/>
          <w:sz w:val="28"/>
          <w:szCs w:val="28"/>
        </w:rPr>
        <w:t xml:space="preserve">乙方：___________________________    </w:t>
      </w:r>
      <w:r>
        <w:rPr>
          <w:rFonts w:hint="eastAsia"/>
          <w:snapToGrid w:val="0"/>
          <w:color w:val="auto"/>
          <w:sz w:val="28"/>
          <w:szCs w:val="28"/>
          <w:lang w:val="en-US" w:eastAsia="zh-CN"/>
        </w:rPr>
        <w:t xml:space="preserve">           </w:t>
      </w:r>
      <w:r>
        <w:rPr>
          <w:snapToGrid w:val="0"/>
          <w:color w:val="auto"/>
          <w:sz w:val="28"/>
          <w:szCs w:val="28"/>
        </w:rPr>
        <w:t>计价单位：</w:t>
      </w:r>
      <w:r>
        <w:rPr>
          <w:rFonts w:hint="eastAsia"/>
          <w:snapToGrid w:val="0"/>
          <w:color w:val="auto"/>
          <w:sz w:val="28"/>
          <w:szCs w:val="28"/>
          <w:u w:val="single"/>
          <w:lang w:val="en-US" w:eastAsia="zh-CN"/>
        </w:rPr>
        <w:t>元</w:t>
      </w:r>
    </w:p>
    <w:p>
      <w:pPr>
        <w:spacing w:line="480" w:lineRule="exact"/>
        <w:ind w:firstLine="560" w:firstLineChars="200"/>
        <w:rPr>
          <w:snapToGrid w:val="0"/>
          <w:color w:val="auto"/>
          <w:sz w:val="28"/>
          <w:szCs w:val="28"/>
        </w:rPr>
      </w:pPr>
      <w:r>
        <w:rPr>
          <w:snapToGrid w:val="0"/>
          <w:color w:val="auto"/>
          <w:sz w:val="28"/>
          <w:szCs w:val="28"/>
        </w:rPr>
        <w:t>经双方协商一致，达成以下</w:t>
      </w:r>
      <w:r>
        <w:rPr>
          <w:rFonts w:hint="eastAsia"/>
          <w:snapToGrid w:val="0"/>
          <w:color w:val="auto"/>
          <w:sz w:val="28"/>
          <w:szCs w:val="28"/>
          <w:lang w:val="en-US" w:eastAsia="zh-CN"/>
        </w:rPr>
        <w:t>采购</w:t>
      </w:r>
      <w:r>
        <w:rPr>
          <w:snapToGrid w:val="0"/>
          <w:color w:val="auto"/>
          <w:sz w:val="28"/>
          <w:szCs w:val="28"/>
        </w:rPr>
        <w:t>合同：</w:t>
      </w:r>
    </w:p>
    <w:tbl>
      <w:tblPr>
        <w:tblStyle w:val="6"/>
        <w:tblW w:w="9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3317"/>
        <w:gridCol w:w="633"/>
        <w:gridCol w:w="134"/>
        <w:gridCol w:w="750"/>
        <w:gridCol w:w="1883"/>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lang w:val="en-US" w:eastAsia="zh-CN"/>
              </w:rPr>
            </w:pPr>
            <w:r>
              <w:rPr>
                <w:rFonts w:hint="eastAsia" w:ascii="Times New Roman" w:hAnsi="Times New Roman" w:cs="Times New Roman"/>
                <w:snapToGrid w:val="0"/>
                <w:color w:val="auto"/>
                <w:sz w:val="28"/>
                <w:szCs w:val="28"/>
                <w:lang w:val="en-US" w:eastAsia="zh-CN"/>
              </w:rPr>
              <w:t>序号</w:t>
            </w:r>
          </w:p>
        </w:tc>
        <w:tc>
          <w:tcPr>
            <w:tcW w:w="3317"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cs="Times New Roman"/>
                <w:snapToGrid w:val="0"/>
                <w:color w:val="auto"/>
                <w:sz w:val="28"/>
                <w:szCs w:val="28"/>
                <w:lang w:val="en-US" w:eastAsia="zh-CN"/>
              </w:rPr>
            </w:pPr>
            <w:r>
              <w:rPr>
                <w:rFonts w:hint="eastAsia"/>
                <w:color w:val="auto"/>
                <w:sz w:val="28"/>
                <w:szCs w:val="28"/>
                <w:vertAlign w:val="baseline"/>
                <w:lang w:val="en-US" w:eastAsia="zh-CN"/>
              </w:rPr>
              <w:t>配件及</w:t>
            </w:r>
            <w:r>
              <w:rPr>
                <w:rFonts w:hint="eastAsia"/>
                <w:color w:val="auto"/>
                <w:sz w:val="28"/>
                <w:szCs w:val="28"/>
                <w:vertAlign w:val="baseline"/>
              </w:rPr>
              <w:t>型号</w:t>
            </w:r>
          </w:p>
        </w:tc>
        <w:tc>
          <w:tcPr>
            <w:tcW w:w="767" w:type="dxa"/>
            <w:gridSpan w:val="2"/>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cs="Times New Roman"/>
                <w:snapToGrid w:val="0"/>
                <w:color w:val="auto"/>
                <w:sz w:val="28"/>
                <w:szCs w:val="28"/>
                <w:lang w:val="en-US" w:eastAsia="zh-CN"/>
              </w:rPr>
            </w:pPr>
            <w:r>
              <w:rPr>
                <w:rFonts w:hint="eastAsia" w:ascii="Times New Roman" w:hAnsi="Times New Roman" w:cs="Times New Roman"/>
                <w:snapToGrid w:val="0"/>
                <w:color w:val="auto"/>
                <w:sz w:val="28"/>
                <w:szCs w:val="28"/>
                <w:lang w:val="en-US" w:eastAsia="zh-CN"/>
              </w:rPr>
              <w:t>单位</w:t>
            </w:r>
          </w:p>
        </w:tc>
        <w:tc>
          <w:tcPr>
            <w:tcW w:w="750"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eastAsia="方正仿宋_GBK" w:cs="Times New Roman"/>
                <w:snapToGrid w:val="0"/>
                <w:color w:val="auto"/>
                <w:sz w:val="28"/>
                <w:szCs w:val="28"/>
                <w:lang w:val="en-US" w:eastAsia="zh-CN"/>
              </w:rPr>
            </w:pPr>
            <w:r>
              <w:rPr>
                <w:rFonts w:hint="eastAsia" w:ascii="Times New Roman" w:hAnsi="Times New Roman" w:cs="Times New Roman"/>
                <w:snapToGrid w:val="0"/>
                <w:color w:val="auto"/>
                <w:sz w:val="28"/>
                <w:szCs w:val="28"/>
                <w:lang w:val="en-US" w:eastAsia="zh-CN"/>
              </w:rPr>
              <w:t>数量</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r>
              <w:rPr>
                <w:rFonts w:hint="eastAsia" w:ascii="Times New Roman" w:hAnsi="Times New Roman" w:cs="Times New Roman"/>
                <w:snapToGrid w:val="0"/>
                <w:color w:val="auto"/>
                <w:sz w:val="28"/>
                <w:szCs w:val="28"/>
                <w:lang w:val="en-US" w:eastAsia="zh-CN"/>
              </w:rPr>
              <w:t>品牌</w:t>
            </w:r>
          </w:p>
        </w:tc>
        <w:tc>
          <w:tcPr>
            <w:tcW w:w="1678"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r>
              <w:rPr>
                <w:rFonts w:hint="eastAsia" w:ascii="Times New Roman" w:hAnsi="Times New Roman" w:cs="Times New Roman"/>
                <w:snapToGrid w:val="0"/>
                <w:color w:val="auto"/>
                <w:sz w:val="28"/>
                <w:szCs w:val="28"/>
                <w:lang w:val="en-US" w:eastAsia="zh-CN"/>
              </w:rPr>
              <w:t>施工时间、</w:t>
            </w:r>
            <w:r>
              <w:rPr>
                <w:rFonts w:hint="default" w:ascii="Times New Roman" w:hAnsi="Times New Roman" w:eastAsia="方正仿宋_GBK" w:cs="Times New Roman"/>
                <w:snapToGrid w:val="0"/>
                <w:color w:val="auto"/>
                <w:sz w:val="28"/>
                <w:szCs w:val="28"/>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1</w:t>
            </w:r>
          </w:p>
        </w:tc>
        <w:tc>
          <w:tcPr>
            <w:tcW w:w="3317"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cs="Times New Roman"/>
                <w:snapToGrid w:val="0"/>
                <w:color w:val="auto"/>
                <w:sz w:val="28"/>
                <w:szCs w:val="28"/>
                <w:lang w:val="en-US" w:eastAsia="zh-CN"/>
              </w:rPr>
            </w:pPr>
            <w:r>
              <w:rPr>
                <w:rFonts w:hint="eastAsia"/>
                <w:color w:val="auto"/>
                <w:sz w:val="28"/>
                <w:szCs w:val="28"/>
                <w:vertAlign w:val="baseline"/>
              </w:rPr>
              <w:t>POWER CELL GDD 套件（含SCL720-50t C3 传感器</w:t>
            </w:r>
            <w:r>
              <w:rPr>
                <w:rFonts w:hint="eastAsia"/>
                <w:color w:val="auto"/>
                <w:sz w:val="28"/>
                <w:szCs w:val="28"/>
                <w:vertAlign w:val="baseline"/>
                <w:lang w:val="en-US" w:eastAsia="zh-CN"/>
              </w:rPr>
              <w:t>8</w:t>
            </w:r>
            <w:r>
              <w:rPr>
                <w:rFonts w:hint="eastAsia"/>
                <w:color w:val="auto"/>
                <w:sz w:val="28"/>
                <w:szCs w:val="28"/>
                <w:vertAlign w:val="baseline"/>
              </w:rPr>
              <w:t xml:space="preserve">支，接线盒间线缆 </w:t>
            </w:r>
            <w:r>
              <w:rPr>
                <w:rFonts w:hint="eastAsia"/>
                <w:color w:val="auto"/>
                <w:sz w:val="28"/>
                <w:szCs w:val="28"/>
                <w:vertAlign w:val="baseline"/>
                <w:lang w:val="en-US" w:eastAsia="zh-CN"/>
              </w:rPr>
              <w:t>10</w:t>
            </w:r>
            <w:r>
              <w:rPr>
                <w:rFonts w:hint="eastAsia"/>
                <w:color w:val="auto"/>
                <w:sz w:val="28"/>
                <w:szCs w:val="28"/>
                <w:vertAlign w:val="baseline"/>
              </w:rPr>
              <w:t>米</w:t>
            </w:r>
            <w:r>
              <w:rPr>
                <w:rFonts w:hint="eastAsia"/>
                <w:color w:val="auto"/>
                <w:sz w:val="28"/>
                <w:szCs w:val="28"/>
                <w:vertAlign w:val="baseline"/>
                <w:lang w:val="en-US" w:eastAsia="zh-CN"/>
              </w:rPr>
              <w:t>1</w:t>
            </w:r>
            <w:r>
              <w:rPr>
                <w:rFonts w:hint="eastAsia"/>
                <w:color w:val="auto"/>
                <w:sz w:val="28"/>
                <w:szCs w:val="28"/>
                <w:vertAlign w:val="baseline"/>
              </w:rPr>
              <w:t>根）</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rPr>
              <w:t>套</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1</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restart"/>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color w:val="auto"/>
                <w:sz w:val="28"/>
                <w:szCs w:val="28"/>
              </w:rPr>
              <w:t>合同签订后</w:t>
            </w:r>
            <w:r>
              <w:rPr>
                <w:rFonts w:hint="eastAsia" w:ascii="Times New Roman" w:hAnsi="Times New Roman" w:cs="Times New Roman"/>
                <w:color w:val="auto"/>
                <w:sz w:val="28"/>
                <w:szCs w:val="28"/>
                <w:lang w:val="en-US" w:eastAsia="zh-CN"/>
              </w:rPr>
              <w:t>15</w:t>
            </w:r>
            <w:r>
              <w:rPr>
                <w:rFonts w:hint="default" w:ascii="Times New Roman" w:hAnsi="Times New Roman" w:eastAsia="方正仿宋_GBK" w:cs="Times New Roman"/>
                <w:color w:val="auto"/>
                <w:sz w:val="28"/>
                <w:szCs w:val="28"/>
              </w:rPr>
              <w:t>日历天内</w:t>
            </w:r>
            <w:r>
              <w:rPr>
                <w:rFonts w:hint="eastAsia" w:ascii="Times New Roman" w:hAnsi="Times New Roman" w:cs="Times New Roman"/>
                <w:color w:val="auto"/>
                <w:sz w:val="28"/>
                <w:szCs w:val="28"/>
                <w:lang w:val="en-US" w:eastAsia="zh-CN"/>
              </w:rPr>
              <w:t>施工</w:t>
            </w:r>
            <w:r>
              <w:rPr>
                <w:rFonts w:hint="default" w:ascii="Times New Roman" w:hAnsi="Times New Roman" w:eastAsia="方正仿宋_GBK" w:cs="Times New Roman"/>
                <w:color w:val="auto"/>
                <w:sz w:val="28"/>
                <w:szCs w:val="28"/>
              </w:rPr>
              <w:t>完毕</w:t>
            </w:r>
            <w:r>
              <w:rPr>
                <w:rFonts w:hint="eastAsia" w:ascii="Times New Roman" w:hAnsi="Times New Roman" w:cs="Times New Roman"/>
                <w:color w:val="auto"/>
                <w:sz w:val="28"/>
                <w:szCs w:val="28"/>
                <w:lang w:eastAsia="zh-CN"/>
              </w:rPr>
              <w:t>，</w:t>
            </w:r>
            <w:r>
              <w:rPr>
                <w:rFonts w:hint="default" w:ascii="Times New Roman" w:hAnsi="Times New Roman" w:eastAsia="方正仿宋_GBK" w:cs="Times New Roman"/>
                <w:color w:val="auto"/>
                <w:sz w:val="28"/>
                <w:szCs w:val="28"/>
              </w:rPr>
              <w:t>重庆市</w:t>
            </w:r>
            <w:r>
              <w:rPr>
                <w:rFonts w:hint="default" w:ascii="Times New Roman" w:hAnsi="Times New Roman" w:eastAsia="方正仿宋_GBK" w:cs="Times New Roman"/>
                <w:color w:val="auto"/>
                <w:sz w:val="28"/>
                <w:szCs w:val="28"/>
                <w:lang w:eastAsia="zh-CN"/>
              </w:rPr>
              <w:t>秀山县</w:t>
            </w:r>
            <w:r>
              <w:rPr>
                <w:rFonts w:hint="default" w:ascii="Times New Roman" w:hAnsi="Times New Roman" w:eastAsia="方正仿宋_GBK" w:cs="Times New Roman"/>
                <w:color w:val="auto"/>
                <w:sz w:val="28"/>
                <w:szCs w:val="28"/>
                <w:lang w:val="en-US" w:eastAsia="zh-CN"/>
              </w:rPr>
              <w:t>中和街道花灯大道南段158号</w:t>
            </w:r>
            <w:r>
              <w:rPr>
                <w:rFonts w:hint="eastAsia" w:ascii="Times New Roman" w:hAnsi="Times New Roman" w:cs="Times New Roman"/>
                <w:color w:val="auto"/>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2</w:t>
            </w:r>
          </w:p>
        </w:tc>
        <w:tc>
          <w:tcPr>
            <w:tcW w:w="3317"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cs="Times New Roman"/>
                <w:snapToGrid w:val="0"/>
                <w:color w:val="auto"/>
                <w:sz w:val="28"/>
                <w:szCs w:val="28"/>
                <w:lang w:val="en-US" w:eastAsia="zh-CN"/>
              </w:rPr>
            </w:pPr>
            <w:r>
              <w:rPr>
                <w:rFonts w:hint="eastAsia"/>
                <w:color w:val="auto"/>
                <w:sz w:val="28"/>
                <w:szCs w:val="28"/>
                <w:vertAlign w:val="baseline"/>
              </w:rPr>
              <w:t>POWERCELL GDD 升级改造专用连接件</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rPr>
              <w:t>套</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8</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3</w:t>
            </w:r>
          </w:p>
        </w:tc>
        <w:tc>
          <w:tcPr>
            <w:tcW w:w="3317"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cs="Times New Roman"/>
                <w:snapToGrid w:val="0"/>
                <w:color w:val="auto"/>
                <w:sz w:val="28"/>
                <w:szCs w:val="28"/>
                <w:lang w:val="en-US" w:eastAsia="zh-CN"/>
              </w:rPr>
            </w:pPr>
            <w:r>
              <w:rPr>
                <w:rFonts w:hint="eastAsia"/>
                <w:color w:val="auto"/>
                <w:sz w:val="28"/>
                <w:szCs w:val="28"/>
                <w:vertAlign w:val="baseline"/>
              </w:rPr>
              <w:t>IND245 POWERCELL 称重控制器</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件</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1</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4</w:t>
            </w:r>
          </w:p>
        </w:tc>
        <w:tc>
          <w:tcPr>
            <w:tcW w:w="3317"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cs="Times New Roman"/>
                <w:snapToGrid w:val="0"/>
                <w:color w:val="auto"/>
                <w:sz w:val="28"/>
                <w:szCs w:val="28"/>
                <w:lang w:val="en-US" w:eastAsia="zh-CN"/>
              </w:rPr>
            </w:pPr>
            <w:r>
              <w:rPr>
                <w:rFonts w:hint="eastAsia"/>
                <w:color w:val="auto"/>
                <w:sz w:val="28"/>
                <w:szCs w:val="28"/>
                <w:vertAlign w:val="baseline"/>
              </w:rPr>
              <w:t>DJB-006C 数字式接线盒</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件</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1</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5</w:t>
            </w:r>
          </w:p>
        </w:tc>
        <w:tc>
          <w:tcPr>
            <w:tcW w:w="3317"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eastAsia="方正仿宋_GBK"/>
                <w:color w:val="auto"/>
                <w:kern w:val="2"/>
                <w:sz w:val="28"/>
                <w:szCs w:val="28"/>
                <w:vertAlign w:val="baseline"/>
                <w:lang w:val="en-US" w:eastAsia="zh-CN" w:bidi="ar-SA"/>
              </w:rPr>
            </w:pPr>
            <w:r>
              <w:rPr>
                <w:rFonts w:hint="eastAsia"/>
                <w:color w:val="auto"/>
                <w:sz w:val="28"/>
                <w:szCs w:val="28"/>
                <w:vertAlign w:val="baseline"/>
              </w:rPr>
              <w:t>DJB-007C 数字式接线盒</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件</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1</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6</w:t>
            </w:r>
          </w:p>
        </w:tc>
        <w:tc>
          <w:tcPr>
            <w:tcW w:w="3317"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eastAsia="方正仿宋_GBK"/>
                <w:color w:val="auto"/>
                <w:kern w:val="2"/>
                <w:sz w:val="28"/>
                <w:szCs w:val="28"/>
                <w:vertAlign w:val="baseline"/>
                <w:lang w:val="en-US" w:eastAsia="zh-CN" w:bidi="ar-SA"/>
              </w:rPr>
            </w:pPr>
            <w:r>
              <w:rPr>
                <w:rFonts w:hint="eastAsia"/>
                <w:color w:val="auto"/>
                <w:sz w:val="28"/>
                <w:szCs w:val="28"/>
                <w:vertAlign w:val="baseline"/>
              </w:rPr>
              <w:t xml:space="preserve">DL-10 </w:t>
            </w:r>
            <w:r>
              <w:rPr>
                <w:rFonts w:hint="eastAsia"/>
                <w:color w:val="auto"/>
                <w:sz w:val="28"/>
                <w:szCs w:val="28"/>
                <w:vertAlign w:val="baseline"/>
                <w:lang w:val="en-US" w:eastAsia="zh-CN"/>
              </w:rPr>
              <w:t>10</w:t>
            </w:r>
            <w:r>
              <w:rPr>
                <w:rFonts w:hint="eastAsia"/>
                <w:color w:val="auto"/>
                <w:sz w:val="28"/>
                <w:szCs w:val="28"/>
                <w:vertAlign w:val="baseline"/>
              </w:rPr>
              <w:t>米主线缆</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rPr>
              <w:t>套</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1</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7</w:t>
            </w:r>
          </w:p>
        </w:tc>
        <w:tc>
          <w:tcPr>
            <w:tcW w:w="3317"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eastAsia="方正仿宋_GBK"/>
                <w:color w:val="auto"/>
                <w:kern w:val="2"/>
                <w:sz w:val="28"/>
                <w:szCs w:val="28"/>
                <w:vertAlign w:val="baseline"/>
                <w:lang w:val="en-US" w:eastAsia="zh-CN" w:bidi="ar-SA"/>
              </w:rPr>
            </w:pPr>
            <w:r>
              <w:rPr>
                <w:rFonts w:hint="eastAsia"/>
                <w:color w:val="auto"/>
                <w:sz w:val="28"/>
                <w:szCs w:val="28"/>
                <w:vertAlign w:val="baseline"/>
              </w:rPr>
              <w:t>传感器定位板上下（含定位销）</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rPr>
              <w:t>套</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8</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12"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4"/>
                <w:szCs w:val="24"/>
                <w:lang w:val="en-US" w:eastAsia="zh-CN"/>
              </w:rPr>
            </w:pPr>
            <w:r>
              <w:rPr>
                <w:rFonts w:hint="eastAsia" w:ascii="Times New Roman" w:hAnsi="Times New Roman" w:cs="Times New Roman"/>
                <w:snapToGrid w:val="0"/>
                <w:color w:val="auto"/>
                <w:sz w:val="24"/>
                <w:szCs w:val="24"/>
                <w:lang w:val="en-US" w:eastAsia="zh-CN"/>
              </w:rPr>
              <w:t>8</w:t>
            </w:r>
          </w:p>
        </w:tc>
        <w:tc>
          <w:tcPr>
            <w:tcW w:w="3317"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eastAsia="方正仿宋_GBK"/>
                <w:color w:val="auto"/>
                <w:kern w:val="2"/>
                <w:sz w:val="28"/>
                <w:szCs w:val="28"/>
                <w:vertAlign w:val="baseline"/>
                <w:lang w:val="en-US" w:eastAsia="zh-CN" w:bidi="ar-SA"/>
              </w:rPr>
            </w:pPr>
            <w:r>
              <w:rPr>
                <w:rFonts w:hint="eastAsia"/>
                <w:color w:val="auto"/>
                <w:sz w:val="28"/>
                <w:szCs w:val="28"/>
                <w:vertAlign w:val="baseline"/>
              </w:rPr>
              <w:t>接地铜牌</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件</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8</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612" w:type="dxa"/>
            <w:vMerge w:val="restart"/>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cs="Times New Roman"/>
                <w:snapToGrid w:val="0"/>
                <w:color w:val="auto"/>
                <w:sz w:val="24"/>
                <w:szCs w:val="24"/>
                <w:lang w:val="en-US" w:eastAsia="zh-CN"/>
              </w:rPr>
            </w:pPr>
            <w:r>
              <w:rPr>
                <w:rFonts w:hint="eastAsia" w:cs="Times New Roman"/>
                <w:snapToGrid w:val="0"/>
                <w:color w:val="auto"/>
                <w:sz w:val="24"/>
                <w:szCs w:val="24"/>
                <w:lang w:val="en-US" w:eastAsia="zh-CN"/>
              </w:rPr>
              <w:t>9</w:t>
            </w:r>
          </w:p>
        </w:tc>
        <w:tc>
          <w:tcPr>
            <w:tcW w:w="331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eastAsia="方正仿宋_GBK"/>
                <w:color w:val="auto"/>
                <w:kern w:val="2"/>
                <w:sz w:val="28"/>
                <w:szCs w:val="28"/>
                <w:vertAlign w:val="baseline"/>
                <w:lang w:val="en-US" w:eastAsia="zh-CN" w:bidi="ar-SA"/>
              </w:rPr>
            </w:pPr>
            <w:r>
              <w:rPr>
                <w:rFonts w:hint="eastAsia"/>
                <w:color w:val="auto"/>
                <w:sz w:val="28"/>
                <w:szCs w:val="28"/>
                <w:vertAlign w:val="baseline"/>
              </w:rPr>
              <w:t>现场安装，调试，配合计量检定（含定位板改造动火动焊接，起重吊车）</w:t>
            </w:r>
          </w:p>
        </w:tc>
        <w:tc>
          <w:tcPr>
            <w:tcW w:w="767"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件</w:t>
            </w:r>
          </w:p>
        </w:tc>
        <w:tc>
          <w:tcPr>
            <w:tcW w:w="750"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default" w:ascii="Calibri" w:hAnsi="Calibri" w:eastAsia="宋体" w:cs="Times New Roman"/>
                <w:color w:val="auto"/>
                <w:kern w:val="2"/>
                <w:sz w:val="28"/>
                <w:szCs w:val="28"/>
                <w:vertAlign w:val="baseline"/>
                <w:lang w:val="en-US" w:eastAsia="zh-CN" w:bidi="ar-SA"/>
              </w:rPr>
            </w:pPr>
            <w:r>
              <w:rPr>
                <w:rFonts w:hint="eastAsia"/>
                <w:color w:val="auto"/>
                <w:sz w:val="28"/>
                <w:szCs w:val="28"/>
                <w:vertAlign w:val="baseline"/>
                <w:lang w:val="en-US" w:eastAsia="zh-CN"/>
              </w:rPr>
              <w:t>1</w:t>
            </w:r>
          </w:p>
        </w:tc>
        <w:tc>
          <w:tcPr>
            <w:tcW w:w="1883" w:type="dxa"/>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rPr>
            </w:pPr>
          </w:p>
        </w:tc>
        <w:tc>
          <w:tcPr>
            <w:tcW w:w="1678"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12" w:type="dxa"/>
            <w:vMerge w:val="restart"/>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eastAsia="方正仿宋_GBK" w:cs="Times New Roman"/>
                <w:snapToGrid w:val="0"/>
                <w:color w:val="auto"/>
                <w:sz w:val="28"/>
                <w:szCs w:val="28"/>
                <w:lang w:val="en-US" w:eastAsia="zh-CN"/>
              </w:rPr>
            </w:pPr>
            <w:r>
              <w:rPr>
                <w:rFonts w:hint="eastAsia" w:ascii="Times New Roman" w:hAnsi="Times New Roman" w:cs="Times New Roman"/>
                <w:snapToGrid w:val="0"/>
                <w:color w:val="auto"/>
                <w:sz w:val="28"/>
                <w:szCs w:val="28"/>
                <w:lang w:val="en-US" w:eastAsia="zh-CN"/>
              </w:rPr>
              <w:t>10</w:t>
            </w:r>
          </w:p>
        </w:tc>
        <w:tc>
          <w:tcPr>
            <w:tcW w:w="3317" w:type="dxa"/>
            <w:vMerge w:val="restart"/>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default" w:ascii="Times New Roman" w:hAnsi="Times New Roman" w:cs="Times New Roman"/>
                <w:snapToGrid w:val="0"/>
                <w:color w:val="auto"/>
                <w:sz w:val="28"/>
                <w:szCs w:val="28"/>
                <w:lang w:val="en-US" w:eastAsia="zh-CN"/>
              </w:rPr>
            </w:pPr>
            <w:r>
              <w:rPr>
                <w:rFonts w:hint="eastAsia" w:ascii="Times New Roman" w:hAnsi="Times New Roman" w:cs="Times New Roman"/>
                <w:snapToGrid w:val="0"/>
                <w:color w:val="auto"/>
                <w:sz w:val="28"/>
                <w:szCs w:val="28"/>
                <w:lang w:val="en-US" w:eastAsia="zh-CN"/>
              </w:rPr>
              <w:t>合计（含税价）</w:t>
            </w:r>
          </w:p>
        </w:tc>
        <w:tc>
          <w:tcPr>
            <w:tcW w:w="5078" w:type="dxa"/>
            <w:gridSpan w:val="5"/>
            <w:noWrap w:val="0"/>
            <w:vAlign w:val="center"/>
          </w:tcPr>
          <w:p>
            <w:pPr>
              <w:keepNext w:val="0"/>
              <w:keepLines w:val="0"/>
              <w:pageBreakBefore w:val="0"/>
              <w:tabs>
                <w:tab w:val="left" w:pos="1859"/>
              </w:tabs>
              <w:kinsoku/>
              <w:wordWrap/>
              <w:overflowPunct/>
              <w:topLinePunct w:val="0"/>
              <w:autoSpaceDE/>
              <w:autoSpaceDN/>
              <w:bidi w:val="0"/>
              <w:adjustRightInd/>
              <w:spacing w:line="0" w:lineRule="atLeast"/>
              <w:jc w:val="left"/>
              <w:textAlignment w:val="auto"/>
              <w:rPr>
                <w:rFonts w:hint="eastAsia" w:ascii="Times New Roman" w:hAnsi="Times New Roman" w:eastAsia="方正仿宋_GBK" w:cs="Times New Roman"/>
                <w:color w:val="auto"/>
                <w:sz w:val="28"/>
                <w:szCs w:val="28"/>
                <w:lang w:eastAsia="zh-CN"/>
              </w:rPr>
            </w:pPr>
            <w:r>
              <w:rPr>
                <w:rFonts w:hint="eastAsia" w:ascii="Times New Roman" w:hAnsi="Times New Roman" w:cs="Times New Roman"/>
                <w:snapToGrid w:val="0"/>
                <w:color w:val="auto"/>
                <w:sz w:val="28"/>
                <w:szCs w:val="28"/>
                <w:lang w:val="en-US" w:eastAsia="zh-CN"/>
              </w:rPr>
              <w:t>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612"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cs="Times New Roman"/>
                <w:snapToGrid w:val="0"/>
                <w:color w:val="auto"/>
                <w:sz w:val="28"/>
                <w:szCs w:val="28"/>
                <w:lang w:val="en-US" w:eastAsia="zh-CN"/>
              </w:rPr>
            </w:pPr>
          </w:p>
        </w:tc>
        <w:tc>
          <w:tcPr>
            <w:tcW w:w="3317" w:type="dxa"/>
            <w:vMerge w:val="continue"/>
            <w:noWrap w:val="0"/>
            <w:vAlign w:val="center"/>
          </w:tcPr>
          <w:p>
            <w:pPr>
              <w:keepNext w:val="0"/>
              <w:keepLines w:val="0"/>
              <w:pageBreakBefore w:val="0"/>
              <w:kinsoku/>
              <w:wordWrap/>
              <w:overflowPunct/>
              <w:topLinePunct w:val="0"/>
              <w:autoSpaceDE/>
              <w:autoSpaceDN/>
              <w:bidi w:val="0"/>
              <w:adjustRightInd/>
              <w:spacing w:line="0" w:lineRule="atLeast"/>
              <w:jc w:val="center"/>
              <w:textAlignment w:val="auto"/>
              <w:rPr>
                <w:rFonts w:hint="eastAsia" w:ascii="Times New Roman" w:hAnsi="Times New Roman" w:cs="Times New Roman"/>
                <w:snapToGrid w:val="0"/>
                <w:color w:val="auto"/>
                <w:sz w:val="28"/>
                <w:szCs w:val="28"/>
                <w:lang w:val="en-US" w:eastAsia="zh-CN"/>
              </w:rPr>
            </w:pPr>
          </w:p>
        </w:tc>
        <w:tc>
          <w:tcPr>
            <w:tcW w:w="5078" w:type="dxa"/>
            <w:gridSpan w:val="5"/>
            <w:noWrap w:val="0"/>
            <w:vAlign w:val="center"/>
          </w:tcPr>
          <w:p>
            <w:pPr>
              <w:keepNext w:val="0"/>
              <w:keepLines w:val="0"/>
              <w:pageBreakBefore w:val="0"/>
              <w:tabs>
                <w:tab w:val="left" w:pos="1859"/>
              </w:tabs>
              <w:kinsoku/>
              <w:wordWrap/>
              <w:overflowPunct/>
              <w:topLinePunct w:val="0"/>
              <w:autoSpaceDE/>
              <w:autoSpaceDN/>
              <w:bidi w:val="0"/>
              <w:adjustRightInd/>
              <w:spacing w:line="0" w:lineRule="atLeast"/>
              <w:jc w:val="left"/>
              <w:textAlignment w:val="auto"/>
              <w:rPr>
                <w:rFonts w:hint="default" w:ascii="Times New Roman" w:hAnsi="Times New Roman" w:cs="Times New Roman"/>
                <w:snapToGrid w:val="0"/>
                <w:color w:val="auto"/>
                <w:sz w:val="28"/>
                <w:szCs w:val="28"/>
                <w:lang w:val="en-US" w:eastAsia="zh-CN"/>
              </w:rPr>
            </w:pPr>
            <w:r>
              <w:rPr>
                <w:rFonts w:hint="eastAsia" w:ascii="Times New Roman" w:hAnsi="Times New Roman" w:cs="Times New Roman"/>
                <w:snapToGrid w:val="0"/>
                <w:color w:val="auto"/>
                <w:sz w:val="28"/>
                <w:szCs w:val="28"/>
                <w:lang w:val="en-US" w:eastAsia="zh-CN"/>
              </w:rPr>
              <w:t>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007" w:type="dxa"/>
            <w:gridSpan w:val="7"/>
            <w:noWrap w:val="0"/>
            <w:vAlign w:val="center"/>
          </w:tcPr>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outlineLvl w:val="0"/>
              <w:rPr>
                <w:rFonts w:hint="default" w:ascii="Times New Roman" w:hAnsi="Times New Roman" w:eastAsia="方正仿宋_GBK" w:cs="Times New Roman"/>
                <w:color w:val="auto"/>
                <w:sz w:val="28"/>
                <w:szCs w:val="28"/>
              </w:rPr>
            </w:pPr>
            <w:bookmarkStart w:id="0" w:name="_Toc447609168"/>
            <w:bookmarkStart w:id="1" w:name="_Toc459650379"/>
            <w:bookmarkStart w:id="2" w:name="_Toc1534"/>
            <w:bookmarkStart w:id="3" w:name="_Toc447609091"/>
            <w:r>
              <w:rPr>
                <w:rFonts w:hint="default" w:ascii="Times New Roman" w:hAnsi="Times New Roman" w:eastAsia="方正仿宋_GBK" w:cs="Times New Roman"/>
                <w:snapToGrid w:val="0"/>
                <w:color w:val="auto"/>
                <w:sz w:val="28"/>
                <w:szCs w:val="28"/>
              </w:rPr>
              <w:t>本合同价包含：货物、保险费、设计、材料、制造、包装、运输、装卸、安装、调试、检测、</w:t>
            </w:r>
            <w:r>
              <w:rPr>
                <w:rFonts w:hint="default" w:ascii="Times New Roman" w:hAnsi="Times New Roman" w:eastAsia="方正仿宋_GBK" w:cs="Times New Roman"/>
                <w:color w:val="auto"/>
                <w:sz w:val="28"/>
                <w:szCs w:val="28"/>
              </w:rPr>
              <w:t>验收合格交付使用之前及保修期内保修服务与备用物件等等所有其他有关各项的含税费用以及</w:t>
            </w:r>
            <w:r>
              <w:rPr>
                <w:rFonts w:hint="eastAsia" w:ascii="Times New Roman" w:hAnsi="Times New Roman" w:cs="Times New Roman"/>
                <w:color w:val="auto"/>
                <w:sz w:val="28"/>
                <w:szCs w:val="28"/>
                <w:lang w:val="en-US" w:eastAsia="zh-CN"/>
              </w:rPr>
              <w:t>链接甲</w:t>
            </w:r>
            <w:r>
              <w:rPr>
                <w:rFonts w:hint="default" w:ascii="Times New Roman" w:hAnsi="Times New Roman" w:eastAsia="方正仿宋_GBK" w:cs="Times New Roman"/>
                <w:color w:val="auto"/>
                <w:sz w:val="28"/>
                <w:szCs w:val="28"/>
              </w:rPr>
              <w:t>方信息化建设的费用（免费提供接口和通信协议等）。</w:t>
            </w:r>
            <w:bookmarkEnd w:id="0"/>
            <w:bookmarkEnd w:id="1"/>
            <w:bookmarkEnd w:id="2"/>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30"/>
                <w:szCs w:val="30"/>
              </w:rPr>
            </w:pPr>
            <w:r>
              <w:rPr>
                <w:rFonts w:hint="eastAsia" w:ascii="方正黑体_GBK" w:hAnsi="方正黑体_GBK" w:eastAsia="方正黑体_GBK" w:cs="方正黑体_GBK"/>
                <w:b w:val="0"/>
                <w:bCs w:val="0"/>
                <w:color w:val="auto"/>
                <w:sz w:val="28"/>
                <w:szCs w:val="28"/>
                <w:lang w:val="en-US" w:eastAsia="zh-CN"/>
              </w:rPr>
              <w:t>一、</w:t>
            </w:r>
            <w:r>
              <w:rPr>
                <w:rFonts w:hint="eastAsia" w:ascii="方正黑体_GBK" w:hAnsi="方正黑体_GBK" w:eastAsia="方正黑体_GBK" w:cs="方正黑体_GBK"/>
                <w:snapToGrid w:val="0"/>
                <w:color w:val="auto"/>
                <w:sz w:val="30"/>
                <w:szCs w:val="30"/>
              </w:rPr>
              <w:t>质量要求和技术</w:t>
            </w:r>
            <w:r>
              <w:rPr>
                <w:rFonts w:hint="eastAsia" w:ascii="方正黑体_GBK" w:hAnsi="方正黑体_GBK" w:eastAsia="方正黑体_GBK" w:cs="方正黑体_GBK"/>
                <w:snapToGrid w:val="0"/>
                <w:color w:val="auto"/>
                <w:sz w:val="30"/>
                <w:szCs w:val="30"/>
                <w:lang w:val="en-US" w:eastAsia="zh-CN"/>
              </w:rPr>
              <w:t>指标</w:t>
            </w:r>
            <w:r>
              <w:rPr>
                <w:rFonts w:hint="eastAsia" w:ascii="方正黑体_GBK" w:hAnsi="方正黑体_GBK" w:eastAsia="方正黑体_GBK" w:cs="方正黑体_GBK"/>
                <w:snapToGrid w:val="0"/>
                <w:color w:val="auto"/>
                <w:sz w:val="30"/>
                <w:szCs w:val="30"/>
              </w:rPr>
              <w:t>：</w:t>
            </w:r>
            <w:r>
              <w:rPr>
                <w:rFonts w:hint="eastAsia" w:ascii="Times New Roman" w:hAnsi="Times New Roman" w:cs="Times New Roman"/>
                <w:snapToGrid w:val="0"/>
                <w:color w:val="auto"/>
                <w:sz w:val="30"/>
                <w:szCs w:val="30"/>
                <w:lang w:val="en-US" w:eastAsia="zh-CN"/>
              </w:rPr>
              <w:t>乙方</w:t>
            </w:r>
            <w:r>
              <w:rPr>
                <w:rFonts w:hint="default" w:ascii="Times New Roman" w:hAnsi="Times New Roman" w:eastAsia="方正仿宋_GBK" w:cs="Times New Roman"/>
                <w:snapToGrid w:val="0"/>
                <w:color w:val="auto"/>
                <w:sz w:val="30"/>
                <w:szCs w:val="30"/>
              </w:rPr>
              <w:t>提供的</w:t>
            </w:r>
            <w:r>
              <w:rPr>
                <w:rFonts w:hint="eastAsia" w:ascii="Times New Roman" w:hAnsi="Times New Roman" w:cs="Times New Roman"/>
                <w:snapToGrid w:val="0"/>
                <w:color w:val="auto"/>
                <w:sz w:val="30"/>
                <w:szCs w:val="30"/>
                <w:lang w:val="en-US" w:eastAsia="zh-CN"/>
              </w:rPr>
              <w:t>维修配件</w:t>
            </w:r>
            <w:r>
              <w:rPr>
                <w:rFonts w:hint="default" w:ascii="Times New Roman" w:hAnsi="Times New Roman" w:eastAsia="方正仿宋_GBK" w:cs="Times New Roman"/>
                <w:snapToGrid w:val="0"/>
                <w:color w:val="auto"/>
                <w:sz w:val="30"/>
                <w:szCs w:val="30"/>
              </w:rPr>
              <w:t>必须是全新的，完全符合国家有关技术标准和合同要求</w:t>
            </w:r>
            <w:r>
              <w:rPr>
                <w:rFonts w:hint="default" w:ascii="Times New Roman" w:hAnsi="Times New Roman" w:eastAsia="方正仿宋_GBK" w:cs="Times New Roman"/>
                <w:snapToGrid w:val="0"/>
                <w:color w:val="auto"/>
                <w:sz w:val="30"/>
                <w:szCs w:val="30"/>
                <w:lang w:val="en-US" w:eastAsia="zh-CN"/>
              </w:rPr>
              <w:t>技术指标</w:t>
            </w:r>
            <w:r>
              <w:rPr>
                <w:rFonts w:hint="default" w:ascii="Times New Roman" w:hAnsi="Times New Roman" w:eastAsia="方正仿宋_GBK" w:cs="Times New Roman"/>
                <w:snapToGrid w:val="0"/>
                <w:color w:val="auto"/>
                <w:sz w:val="30"/>
                <w:szCs w:val="30"/>
              </w:rPr>
              <w:t>，</w:t>
            </w:r>
            <w:r>
              <w:rPr>
                <w:rFonts w:hint="eastAsia" w:ascii="Times New Roman" w:hAnsi="Times New Roman" w:cs="Times New Roman"/>
                <w:snapToGrid w:val="0"/>
                <w:color w:val="auto"/>
                <w:sz w:val="30"/>
                <w:szCs w:val="30"/>
                <w:lang w:val="en-US" w:eastAsia="zh-CN"/>
              </w:rPr>
              <w:t>乙方</w:t>
            </w:r>
            <w:r>
              <w:rPr>
                <w:rFonts w:hint="default" w:ascii="Times New Roman" w:hAnsi="Times New Roman" w:eastAsia="方正仿宋_GBK" w:cs="Times New Roman"/>
                <w:snapToGrid w:val="0"/>
                <w:color w:val="auto"/>
                <w:sz w:val="30"/>
                <w:szCs w:val="30"/>
              </w:rPr>
              <w:t>的质量保证及售后服务承诺如下：</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lang w:val="en-US" w:eastAsia="zh-CN"/>
              </w:rPr>
            </w:pPr>
            <w:r>
              <w:rPr>
                <w:rFonts w:hint="eastAsia" w:ascii="方正楷体_GBK" w:hAnsi="方正楷体_GBK" w:eastAsia="方正楷体_GBK" w:cs="方正楷体_GBK"/>
                <w:snapToGrid w:val="0"/>
                <w:color w:val="auto"/>
                <w:sz w:val="30"/>
                <w:szCs w:val="30"/>
              </w:rPr>
              <w:t>（一）</w:t>
            </w:r>
            <w:r>
              <w:rPr>
                <w:rFonts w:hint="eastAsia" w:ascii="方正楷体_GBK" w:hAnsi="方正楷体_GBK" w:eastAsia="方正楷体_GBK" w:cs="方正楷体_GBK"/>
                <w:snapToGrid w:val="0"/>
                <w:color w:val="auto"/>
                <w:sz w:val="30"/>
                <w:szCs w:val="30"/>
                <w:lang w:val="en-US" w:eastAsia="zh-CN"/>
              </w:rPr>
              <w:t>技术指标：</w:t>
            </w:r>
            <w:r>
              <w:rPr>
                <w:rFonts w:hint="eastAsia" w:ascii="Times New Roman" w:hAnsi="Times New Roman" w:eastAsia="方正仿宋_GBK" w:cs="Times New Roman"/>
                <w:snapToGrid w:val="0"/>
                <w:color w:val="auto"/>
                <w:sz w:val="30"/>
                <w:szCs w:val="30"/>
                <w:lang w:val="en-US" w:eastAsia="zh-CN"/>
              </w:rPr>
              <w:t>详见</w:t>
            </w:r>
            <w:r>
              <w:rPr>
                <w:rFonts w:hint="default" w:ascii="Times New Roman" w:hAnsi="Times New Roman" w:eastAsia="方正仿宋_GBK" w:cs="Times New Roman"/>
                <w:snapToGrid w:val="0"/>
                <w:color w:val="auto"/>
                <w:sz w:val="30"/>
                <w:szCs w:val="30"/>
                <w:lang w:val="en-US" w:eastAsia="zh-CN"/>
              </w:rPr>
              <w:t>附件</w:t>
            </w:r>
            <w:r>
              <w:rPr>
                <w:rFonts w:hint="eastAsia" w:ascii="Times New Roman" w:hAnsi="Times New Roman" w:cs="Times New Roman"/>
                <w:snapToGrid w:val="0"/>
                <w:color w:val="auto"/>
                <w:sz w:val="30"/>
                <w:szCs w:val="30"/>
                <w:lang w:val="en-US" w:eastAsia="zh-CN"/>
              </w:rPr>
              <w:t>1</w:t>
            </w:r>
            <w:r>
              <w:rPr>
                <w:rFonts w:hint="eastAsia" w:ascii="Times New Roman" w:hAnsi="Times New Roman" w:eastAsia="方正仿宋_GBK" w:cs="Times New Roman"/>
                <w:snapToGrid w:val="0"/>
                <w:color w:val="auto"/>
                <w:sz w:val="30"/>
                <w:szCs w:val="30"/>
                <w:lang w:val="en-US" w:eastAsia="zh-CN"/>
              </w:rPr>
              <w:t>。</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eastAsia" w:ascii="Times New Roman" w:hAnsi="Times New Roman" w:eastAsia="方正仿宋_GBK" w:cs="Times New Roman"/>
                <w:snapToGrid w:val="0"/>
                <w:color w:val="auto"/>
                <w:sz w:val="30"/>
                <w:szCs w:val="30"/>
                <w:lang w:eastAsia="zh-CN"/>
              </w:rPr>
            </w:pPr>
            <w:r>
              <w:rPr>
                <w:rFonts w:hint="default" w:ascii="方正楷体_GBK" w:hAnsi="方正楷体_GBK" w:eastAsia="方正楷体_GBK" w:cs="方正楷体_GBK"/>
                <w:snapToGrid w:val="0"/>
                <w:color w:val="auto"/>
                <w:sz w:val="30"/>
                <w:szCs w:val="30"/>
              </w:rPr>
              <w:t>（二）质保期限：</w:t>
            </w:r>
            <w:r>
              <w:rPr>
                <w:rFonts w:hint="default" w:ascii="Times New Roman" w:hAnsi="Times New Roman" w:eastAsia="方正仿宋_GBK" w:cs="Times New Roman"/>
                <w:snapToGrid w:val="0"/>
                <w:color w:val="auto"/>
                <w:sz w:val="30"/>
                <w:szCs w:val="30"/>
              </w:rPr>
              <w:t>免费质保期为</w:t>
            </w:r>
            <w:r>
              <w:rPr>
                <w:rFonts w:hint="eastAsia" w:cs="Times New Roman"/>
                <w:snapToGrid w:val="0"/>
                <w:color w:val="auto"/>
                <w:sz w:val="30"/>
                <w:szCs w:val="30"/>
                <w:lang w:val="en-US" w:eastAsia="zh-CN"/>
              </w:rPr>
              <w:t>24</w:t>
            </w:r>
            <w:r>
              <w:rPr>
                <w:rFonts w:hint="default" w:ascii="Times New Roman" w:hAnsi="Times New Roman" w:eastAsia="方正仿宋_GBK" w:cs="Times New Roman"/>
                <w:snapToGrid w:val="0"/>
                <w:color w:val="auto"/>
                <w:sz w:val="30"/>
                <w:szCs w:val="30"/>
              </w:rPr>
              <w:t>个月</w:t>
            </w:r>
            <w:r>
              <w:rPr>
                <w:rFonts w:hint="eastAsia" w:ascii="Times New Roman" w:hAnsi="Times New Roman" w:cs="Times New Roman"/>
                <w:snapToGrid w:val="0"/>
                <w:color w:val="auto"/>
                <w:sz w:val="30"/>
                <w:szCs w:val="30"/>
                <w:lang w:eastAsia="zh-CN"/>
              </w:rPr>
              <w:t>。</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方正楷体_GBK" w:hAnsi="方正楷体_GBK" w:eastAsia="方正楷体_GBK" w:cs="方正楷体_GBK"/>
                <w:snapToGrid w:val="0"/>
                <w:color w:val="auto"/>
                <w:sz w:val="30"/>
                <w:szCs w:val="30"/>
              </w:rPr>
            </w:pPr>
            <w:r>
              <w:rPr>
                <w:rFonts w:hint="default" w:ascii="方正楷体_GBK" w:hAnsi="方正楷体_GBK" w:eastAsia="方正楷体_GBK" w:cs="方正楷体_GBK"/>
                <w:snapToGrid w:val="0"/>
                <w:color w:val="auto"/>
                <w:sz w:val="30"/>
                <w:szCs w:val="30"/>
              </w:rPr>
              <w:t>（三）保修范围</w:t>
            </w:r>
            <w:r>
              <w:rPr>
                <w:rFonts w:hint="eastAsia" w:ascii="方正楷体_GBK" w:hAnsi="方正楷体_GBK" w:eastAsia="方正楷体_GBK" w:cs="方正楷体_GBK"/>
                <w:snapToGrid w:val="0"/>
                <w:color w:val="auto"/>
                <w:sz w:val="30"/>
                <w:szCs w:val="30"/>
                <w:lang w:eastAsia="zh-CN"/>
              </w:rPr>
              <w:t>（包括但不限于）</w:t>
            </w:r>
            <w:r>
              <w:rPr>
                <w:rFonts w:hint="default" w:ascii="方正楷体_GBK" w:hAnsi="方正楷体_GBK" w:eastAsia="方正楷体_GBK" w:cs="方正楷体_GBK"/>
                <w:snapToGrid w:val="0"/>
                <w:color w:val="auto"/>
                <w:sz w:val="30"/>
                <w:szCs w:val="30"/>
              </w:rPr>
              <w:t>：</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1.</w:t>
            </w:r>
            <w:r>
              <w:rPr>
                <w:rFonts w:hint="default" w:ascii="Times New Roman" w:hAnsi="Times New Roman" w:eastAsia="方正仿宋_GBK" w:cs="Times New Roman"/>
                <w:snapToGrid w:val="0"/>
                <w:color w:val="auto"/>
                <w:sz w:val="30"/>
                <w:szCs w:val="30"/>
              </w:rPr>
              <w:tab/>
            </w:r>
            <w:r>
              <w:rPr>
                <w:rFonts w:hint="default" w:ascii="Times New Roman" w:hAnsi="Times New Roman" w:eastAsia="方正仿宋_GBK" w:cs="Times New Roman"/>
                <w:snapToGrid w:val="0"/>
                <w:color w:val="auto"/>
                <w:sz w:val="30"/>
                <w:szCs w:val="30"/>
              </w:rPr>
              <w:t>机械结构部分：除称台外的所有机械部件的稳定性和可靠性。若出现变形、松动、断裂等影响正常使用的情况，乙方应负责免费维修或更换。</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2.</w:t>
            </w:r>
            <w:r>
              <w:rPr>
                <w:rFonts w:hint="default" w:ascii="Times New Roman" w:hAnsi="Times New Roman" w:eastAsia="方正仿宋_GBK" w:cs="Times New Roman"/>
                <w:snapToGrid w:val="0"/>
                <w:color w:val="auto"/>
                <w:sz w:val="30"/>
                <w:szCs w:val="30"/>
              </w:rPr>
              <w:tab/>
            </w:r>
            <w:r>
              <w:rPr>
                <w:rFonts w:hint="default" w:ascii="Times New Roman" w:hAnsi="Times New Roman" w:eastAsia="方正仿宋_GBK" w:cs="Times New Roman"/>
                <w:snapToGrid w:val="0"/>
                <w:color w:val="auto"/>
                <w:sz w:val="30"/>
                <w:szCs w:val="30"/>
              </w:rPr>
              <w:t>传感器系统：对维修改造后安装的传感器进行保修，确保其准确性和稳定性。如传感器出现故障、数据偏差过大等问题，乙方应及时进行检修或更换。</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3.</w:t>
            </w:r>
            <w:r>
              <w:rPr>
                <w:rFonts w:hint="default" w:ascii="Times New Roman" w:hAnsi="Times New Roman" w:eastAsia="方正仿宋_GBK" w:cs="Times New Roman"/>
                <w:snapToGrid w:val="0"/>
                <w:color w:val="auto"/>
                <w:sz w:val="30"/>
                <w:szCs w:val="30"/>
              </w:rPr>
              <w:tab/>
            </w:r>
            <w:r>
              <w:rPr>
                <w:rFonts w:hint="default" w:ascii="Times New Roman" w:hAnsi="Times New Roman" w:eastAsia="方正仿宋_GBK" w:cs="Times New Roman"/>
                <w:snapToGrid w:val="0"/>
                <w:color w:val="auto"/>
                <w:sz w:val="30"/>
                <w:szCs w:val="30"/>
              </w:rPr>
              <w:t>电气系统：包括仪表、线路、控制系统等电气部件。若出现电气故障、显示异常、控制失灵等情况，乙方应负责排除故障并确保系统正常运行。</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4.</w:t>
            </w:r>
            <w:r>
              <w:rPr>
                <w:rFonts w:hint="default" w:ascii="Times New Roman" w:hAnsi="Times New Roman" w:eastAsia="方正仿宋_GBK" w:cs="Times New Roman"/>
                <w:snapToGrid w:val="0"/>
                <w:color w:val="auto"/>
                <w:sz w:val="30"/>
                <w:szCs w:val="30"/>
              </w:rPr>
              <w:tab/>
            </w:r>
            <w:r>
              <w:rPr>
                <w:rFonts w:hint="default" w:ascii="Times New Roman" w:hAnsi="Times New Roman" w:eastAsia="方正仿宋_GBK" w:cs="Times New Roman"/>
                <w:snapToGrid w:val="0"/>
                <w:color w:val="auto"/>
                <w:sz w:val="30"/>
                <w:szCs w:val="30"/>
              </w:rPr>
              <w:t>其他与维修改造项目相关的部件和系统，在正常使用条件下出现质量问题，均在保修范围内。</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方正楷体_GBK" w:hAnsi="方正楷体_GBK" w:eastAsia="方正楷体_GBK" w:cs="方正楷体_GBK"/>
                <w:snapToGrid w:val="0"/>
                <w:color w:val="auto"/>
                <w:sz w:val="30"/>
                <w:szCs w:val="30"/>
              </w:rPr>
            </w:pPr>
            <w:r>
              <w:rPr>
                <w:rFonts w:hint="default" w:ascii="方正楷体_GBK" w:hAnsi="方正楷体_GBK" w:eastAsia="方正楷体_GBK" w:cs="方正楷体_GBK"/>
                <w:snapToGrid w:val="0"/>
                <w:color w:val="auto"/>
                <w:sz w:val="30"/>
                <w:szCs w:val="30"/>
                <w:lang w:eastAsia="zh-CN"/>
              </w:rPr>
              <w:t>（</w:t>
            </w:r>
            <w:r>
              <w:rPr>
                <w:rFonts w:hint="default" w:ascii="方正楷体_GBK" w:hAnsi="方正楷体_GBK" w:eastAsia="方正楷体_GBK" w:cs="方正楷体_GBK"/>
                <w:snapToGrid w:val="0"/>
                <w:color w:val="auto"/>
                <w:sz w:val="30"/>
                <w:szCs w:val="30"/>
                <w:lang w:val="en-US" w:eastAsia="zh-CN"/>
              </w:rPr>
              <w:t>四</w:t>
            </w:r>
            <w:r>
              <w:rPr>
                <w:rFonts w:hint="default" w:ascii="方正楷体_GBK" w:hAnsi="方正楷体_GBK" w:eastAsia="方正楷体_GBK" w:cs="方正楷体_GBK"/>
                <w:snapToGrid w:val="0"/>
                <w:color w:val="auto"/>
                <w:sz w:val="30"/>
                <w:szCs w:val="30"/>
                <w:lang w:eastAsia="zh-CN"/>
              </w:rPr>
              <w:t>）</w:t>
            </w:r>
            <w:r>
              <w:rPr>
                <w:rFonts w:hint="default" w:ascii="方正楷体_GBK" w:hAnsi="方正楷体_GBK" w:eastAsia="方正楷体_GBK" w:cs="方正楷体_GBK"/>
                <w:snapToGrid w:val="0"/>
                <w:color w:val="auto"/>
                <w:sz w:val="30"/>
                <w:szCs w:val="30"/>
              </w:rPr>
              <w:t>服务措施：</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1.质保期内</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每年</w:t>
            </w:r>
            <w:r>
              <w:rPr>
                <w:rFonts w:hint="eastAsia" w:cs="Times New Roman"/>
                <w:snapToGrid w:val="0"/>
                <w:color w:val="auto"/>
                <w:sz w:val="30"/>
                <w:szCs w:val="30"/>
                <w:lang w:val="en-US" w:eastAsia="zh-CN"/>
              </w:rPr>
              <w:t>2</w:t>
            </w:r>
            <w:r>
              <w:rPr>
                <w:rFonts w:hint="default" w:ascii="Times New Roman" w:hAnsi="Times New Roman" w:eastAsia="方正仿宋_GBK" w:cs="Times New Roman"/>
                <w:snapToGrid w:val="0"/>
                <w:color w:val="auto"/>
                <w:sz w:val="30"/>
                <w:szCs w:val="30"/>
              </w:rPr>
              <w:t>次定期上门进行例行检查，并作好记录，以保证设备正常运行；若出现重大质量问题应包换。</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2.故障反应时间要求：</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对</w:t>
            </w:r>
            <w:r>
              <w:rPr>
                <w:rFonts w:hint="eastAsia"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的服务要求应在</w:t>
            </w:r>
            <w:r>
              <w:rPr>
                <w:rFonts w:hint="eastAsia" w:cs="Times New Roman"/>
                <w:snapToGrid w:val="0"/>
                <w:color w:val="auto"/>
                <w:sz w:val="30"/>
                <w:szCs w:val="30"/>
                <w:lang w:val="en-US" w:eastAsia="zh-CN"/>
              </w:rPr>
              <w:t>1</w:t>
            </w:r>
            <w:r>
              <w:rPr>
                <w:rFonts w:hint="default" w:ascii="Times New Roman" w:hAnsi="Times New Roman" w:eastAsia="方正仿宋_GBK" w:cs="Times New Roman"/>
                <w:snapToGrid w:val="0"/>
                <w:color w:val="auto"/>
                <w:sz w:val="30"/>
                <w:szCs w:val="30"/>
              </w:rPr>
              <w:t>小时内响应；需要</w:t>
            </w:r>
            <w:r>
              <w:rPr>
                <w:rFonts w:hint="eastAsia" w:cs="Times New Roman"/>
                <w:snapToGrid w:val="0"/>
                <w:color w:val="auto"/>
                <w:sz w:val="30"/>
                <w:szCs w:val="30"/>
                <w:lang w:eastAsia="zh-CN"/>
              </w:rPr>
              <w:t>到</w:t>
            </w:r>
            <w:r>
              <w:rPr>
                <w:rFonts w:hint="default" w:ascii="Times New Roman" w:hAnsi="Times New Roman" w:eastAsia="方正仿宋_GBK" w:cs="Times New Roman"/>
                <w:snapToGrid w:val="0"/>
                <w:color w:val="auto"/>
                <w:sz w:val="30"/>
                <w:szCs w:val="30"/>
              </w:rPr>
              <w:t>现场进行维修的，应在</w:t>
            </w:r>
            <w:r>
              <w:rPr>
                <w:rFonts w:hint="eastAsia" w:cs="Times New Roman"/>
                <w:snapToGrid w:val="0"/>
                <w:color w:val="auto"/>
                <w:sz w:val="30"/>
                <w:szCs w:val="30"/>
                <w:lang w:val="en-US" w:eastAsia="zh-CN"/>
              </w:rPr>
              <w:t>12</w:t>
            </w:r>
            <w:r>
              <w:rPr>
                <w:rFonts w:hint="default" w:ascii="Times New Roman" w:hAnsi="Times New Roman" w:eastAsia="方正仿宋_GBK" w:cs="Times New Roman"/>
                <w:snapToGrid w:val="0"/>
                <w:color w:val="auto"/>
                <w:sz w:val="30"/>
                <w:szCs w:val="30"/>
                <w:lang w:val="en-US" w:eastAsia="zh-CN"/>
              </w:rPr>
              <w:t>小时</w:t>
            </w:r>
            <w:r>
              <w:rPr>
                <w:rFonts w:hint="default" w:ascii="Times New Roman" w:hAnsi="Times New Roman" w:eastAsia="方正仿宋_GBK" w:cs="Times New Roman"/>
                <w:snapToGrid w:val="0"/>
                <w:color w:val="auto"/>
                <w:sz w:val="30"/>
                <w:szCs w:val="30"/>
              </w:rPr>
              <w:t>内到达现场；一般问题应在</w:t>
            </w:r>
            <w:r>
              <w:rPr>
                <w:rFonts w:hint="eastAsia" w:cs="Times New Roman"/>
                <w:snapToGrid w:val="0"/>
                <w:color w:val="auto"/>
                <w:sz w:val="30"/>
                <w:szCs w:val="30"/>
                <w:lang w:val="en-US" w:eastAsia="zh-CN"/>
              </w:rPr>
              <w:t>24</w:t>
            </w:r>
            <w:r>
              <w:rPr>
                <w:rFonts w:hint="default" w:ascii="Times New Roman" w:hAnsi="Times New Roman" w:eastAsia="方正仿宋_GBK" w:cs="Times New Roman"/>
                <w:snapToGrid w:val="0"/>
                <w:color w:val="auto"/>
                <w:sz w:val="30"/>
                <w:szCs w:val="30"/>
              </w:rPr>
              <w:t>小时内解决，重大问题或其它无法迅速解决的问题应在</w:t>
            </w:r>
            <w:r>
              <w:rPr>
                <w:rFonts w:hint="eastAsia" w:cs="Times New Roman"/>
                <w:snapToGrid w:val="0"/>
                <w:color w:val="auto"/>
                <w:sz w:val="30"/>
                <w:szCs w:val="30"/>
                <w:lang w:val="en-US" w:eastAsia="zh-CN"/>
              </w:rPr>
              <w:t>3天</w:t>
            </w:r>
            <w:r>
              <w:rPr>
                <w:rFonts w:hint="default" w:ascii="Times New Roman" w:hAnsi="Times New Roman" w:eastAsia="方正仿宋_GBK" w:cs="Times New Roman"/>
                <w:snapToGrid w:val="0"/>
                <w:color w:val="auto"/>
                <w:sz w:val="30"/>
                <w:szCs w:val="30"/>
              </w:rPr>
              <w:t>内解决或提出明确解决方案，否则</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应赔偿</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的相应损失。</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3.质保期内问题的处理和现场的维护，除</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人为因素破坏和不可抗力造成的，</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均应免费处理。</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4.质保期内</w:t>
            </w:r>
            <w:r>
              <w:rPr>
                <w:rFonts w:hint="eastAsia" w:cs="Times New Roman"/>
                <w:snapToGrid w:val="0"/>
                <w:color w:val="auto"/>
                <w:sz w:val="30"/>
                <w:szCs w:val="30"/>
                <w:lang w:eastAsia="zh-CN"/>
              </w:rPr>
              <w:t>乙方的</w:t>
            </w:r>
            <w:r>
              <w:rPr>
                <w:rFonts w:hint="default" w:ascii="Times New Roman" w:hAnsi="Times New Roman" w:eastAsia="方正仿宋_GBK" w:cs="Times New Roman"/>
                <w:snapToGrid w:val="0"/>
                <w:color w:val="auto"/>
                <w:sz w:val="30"/>
                <w:szCs w:val="30"/>
              </w:rPr>
              <w:t>产品质量经权威机构鉴定不符合质量要求的，</w:t>
            </w:r>
            <w:r>
              <w:rPr>
                <w:rFonts w:hint="eastAsia" w:cs="Times New Roman"/>
                <w:snapToGrid w:val="0"/>
                <w:color w:val="auto"/>
                <w:sz w:val="30"/>
                <w:szCs w:val="30"/>
                <w:lang w:eastAsia="zh-CN"/>
              </w:rPr>
              <w:t>乙方应立即更换相关产品并</w:t>
            </w:r>
            <w:r>
              <w:rPr>
                <w:rFonts w:hint="default" w:ascii="Times New Roman" w:hAnsi="Times New Roman" w:eastAsia="方正仿宋_GBK" w:cs="Times New Roman"/>
                <w:snapToGrid w:val="0"/>
                <w:color w:val="auto"/>
                <w:sz w:val="30"/>
                <w:szCs w:val="30"/>
              </w:rPr>
              <w:t>承担违约责任。</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5.质保期满</w:t>
            </w:r>
            <w:r>
              <w:rPr>
                <w:rFonts w:hint="eastAsia" w:cs="Times New Roman"/>
                <w:snapToGrid w:val="0"/>
                <w:color w:val="auto"/>
                <w:sz w:val="30"/>
                <w:szCs w:val="30"/>
                <w:lang w:eastAsia="zh-CN"/>
              </w:rPr>
              <w:t>当月</w:t>
            </w:r>
            <w:r>
              <w:rPr>
                <w:rFonts w:hint="default" w:ascii="Times New Roman" w:hAnsi="Times New Roman" w:eastAsia="方正仿宋_GBK" w:cs="Times New Roman"/>
                <w:snapToGrid w:val="0"/>
                <w:color w:val="auto"/>
                <w:sz w:val="30"/>
                <w:szCs w:val="30"/>
              </w:rPr>
              <w:t>，</w:t>
            </w:r>
            <w:r>
              <w:rPr>
                <w:rFonts w:hint="eastAsia" w:ascii="Times New Roman" w:hAnsi="Times New Roman" w:cs="Times New Roman"/>
                <w:snapToGrid w:val="0"/>
                <w:color w:val="auto"/>
                <w:sz w:val="30"/>
                <w:szCs w:val="30"/>
                <w:lang w:eastAsia="zh-CN"/>
              </w:rPr>
              <w:t>乙方</w:t>
            </w:r>
            <w:r>
              <w:rPr>
                <w:rFonts w:hint="eastAsia" w:cs="Times New Roman"/>
                <w:snapToGrid w:val="0"/>
                <w:color w:val="auto"/>
                <w:sz w:val="30"/>
                <w:szCs w:val="30"/>
                <w:lang w:eastAsia="zh-CN"/>
              </w:rPr>
              <w:t>应</w:t>
            </w:r>
            <w:r>
              <w:rPr>
                <w:rFonts w:hint="default" w:ascii="Times New Roman" w:hAnsi="Times New Roman" w:eastAsia="方正仿宋_GBK" w:cs="Times New Roman"/>
                <w:snapToGrid w:val="0"/>
                <w:color w:val="auto"/>
                <w:sz w:val="30"/>
                <w:szCs w:val="30"/>
              </w:rPr>
              <w:t>对</w:t>
            </w:r>
            <w:r>
              <w:rPr>
                <w:rFonts w:hint="eastAsia" w:cs="Times New Roman"/>
                <w:snapToGrid w:val="0"/>
                <w:color w:val="auto"/>
                <w:sz w:val="30"/>
                <w:szCs w:val="30"/>
                <w:lang w:eastAsia="zh-CN"/>
              </w:rPr>
              <w:t>本合同约定的产品</w:t>
            </w:r>
            <w:r>
              <w:rPr>
                <w:rFonts w:hint="default" w:ascii="Times New Roman" w:hAnsi="Times New Roman" w:eastAsia="方正仿宋_GBK" w:cs="Times New Roman"/>
                <w:snapToGrid w:val="0"/>
                <w:color w:val="auto"/>
                <w:sz w:val="30"/>
                <w:szCs w:val="30"/>
              </w:rPr>
              <w:t>进行</w:t>
            </w:r>
            <w:r>
              <w:rPr>
                <w:rFonts w:hint="eastAsia" w:cs="Times New Roman"/>
                <w:snapToGrid w:val="0"/>
                <w:color w:val="auto"/>
                <w:sz w:val="30"/>
                <w:szCs w:val="30"/>
                <w:lang w:val="en-US" w:eastAsia="zh-CN"/>
              </w:rPr>
              <w:t>1次</w:t>
            </w:r>
            <w:r>
              <w:rPr>
                <w:rFonts w:hint="default" w:ascii="Times New Roman" w:hAnsi="Times New Roman" w:eastAsia="方正仿宋_GBK" w:cs="Times New Roman"/>
                <w:snapToGrid w:val="0"/>
                <w:color w:val="auto"/>
                <w:sz w:val="30"/>
                <w:szCs w:val="30"/>
              </w:rPr>
              <w:t>全面维护和检修。</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6.质保期内因</w:t>
            </w:r>
            <w:r>
              <w:rPr>
                <w:rFonts w:hint="eastAsia" w:ascii="Times New Roman" w:hAnsi="Times New Roman" w:cs="Times New Roman"/>
                <w:snapToGrid w:val="0"/>
                <w:color w:val="auto"/>
                <w:sz w:val="30"/>
                <w:szCs w:val="30"/>
                <w:lang w:eastAsia="zh-CN"/>
              </w:rPr>
              <w:t>甲方</w:t>
            </w:r>
            <w:r>
              <w:rPr>
                <w:rFonts w:hint="eastAsia" w:cs="Times New Roman"/>
                <w:snapToGrid w:val="0"/>
                <w:color w:val="auto"/>
                <w:sz w:val="30"/>
                <w:szCs w:val="30"/>
                <w:lang w:eastAsia="zh-CN"/>
              </w:rPr>
              <w:t>原因</w:t>
            </w:r>
            <w:r>
              <w:rPr>
                <w:rFonts w:hint="default" w:ascii="Times New Roman" w:hAnsi="Times New Roman" w:eastAsia="方正仿宋_GBK" w:cs="Times New Roman"/>
                <w:snapToGrid w:val="0"/>
                <w:color w:val="auto"/>
                <w:sz w:val="30"/>
                <w:szCs w:val="30"/>
              </w:rPr>
              <w:t>造成的设备损坏、质保期外的维护和保养，</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应给予指导和帮助，并</w:t>
            </w:r>
            <w:r>
              <w:rPr>
                <w:rFonts w:hint="eastAsia" w:cs="Times New Roman"/>
                <w:snapToGrid w:val="0"/>
                <w:color w:val="auto"/>
                <w:sz w:val="30"/>
                <w:szCs w:val="30"/>
                <w:lang w:eastAsia="zh-CN"/>
              </w:rPr>
              <w:t>以</w:t>
            </w:r>
            <w:r>
              <w:rPr>
                <w:rFonts w:hint="default" w:ascii="Times New Roman" w:hAnsi="Times New Roman" w:eastAsia="方正仿宋_GBK" w:cs="Times New Roman"/>
                <w:snapToGrid w:val="0"/>
                <w:color w:val="auto"/>
                <w:sz w:val="30"/>
                <w:szCs w:val="30"/>
              </w:rPr>
              <w:t>优惠</w:t>
            </w:r>
            <w:r>
              <w:rPr>
                <w:rFonts w:hint="eastAsia" w:cs="Times New Roman"/>
                <w:snapToGrid w:val="0"/>
                <w:color w:val="auto"/>
                <w:sz w:val="30"/>
                <w:szCs w:val="30"/>
                <w:lang w:eastAsia="zh-CN"/>
              </w:rPr>
              <w:t>价格</w:t>
            </w:r>
            <w:r>
              <w:rPr>
                <w:rFonts w:hint="default" w:ascii="Times New Roman" w:hAnsi="Times New Roman" w:eastAsia="方正仿宋_GBK" w:cs="Times New Roman"/>
                <w:snapToGrid w:val="0"/>
                <w:color w:val="auto"/>
                <w:sz w:val="30"/>
                <w:szCs w:val="30"/>
              </w:rPr>
              <w:t>提供相关维护</w:t>
            </w:r>
            <w:r>
              <w:rPr>
                <w:rFonts w:hint="eastAsia" w:cs="Times New Roman"/>
                <w:snapToGrid w:val="0"/>
                <w:color w:val="auto"/>
                <w:sz w:val="30"/>
                <w:szCs w:val="30"/>
                <w:lang w:eastAsia="zh-CN"/>
              </w:rPr>
              <w:t>所需</w:t>
            </w:r>
            <w:r>
              <w:rPr>
                <w:rFonts w:hint="default" w:ascii="Times New Roman" w:hAnsi="Times New Roman" w:eastAsia="方正仿宋_GBK" w:cs="Times New Roman"/>
                <w:snapToGrid w:val="0"/>
                <w:color w:val="auto"/>
                <w:sz w:val="30"/>
                <w:szCs w:val="30"/>
              </w:rPr>
              <w:t>材料。</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7.</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的产品技术升级，应及时通知</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，如</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有相应要求，</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应</w:t>
            </w:r>
            <w:r>
              <w:rPr>
                <w:rFonts w:hint="eastAsia" w:cs="Times New Roman"/>
                <w:snapToGrid w:val="0"/>
                <w:color w:val="auto"/>
                <w:sz w:val="30"/>
                <w:szCs w:val="30"/>
                <w:lang w:eastAsia="zh-CN"/>
              </w:rPr>
              <w:t>为</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购买的产品</w:t>
            </w:r>
            <w:r>
              <w:rPr>
                <w:rFonts w:hint="eastAsia" w:cs="Times New Roman"/>
                <w:snapToGrid w:val="0"/>
                <w:color w:val="auto"/>
                <w:sz w:val="30"/>
                <w:szCs w:val="30"/>
                <w:lang w:eastAsia="zh-CN"/>
              </w:rPr>
              <w:t>免费提供</w:t>
            </w:r>
            <w:r>
              <w:rPr>
                <w:rFonts w:hint="default" w:ascii="Times New Roman" w:hAnsi="Times New Roman" w:eastAsia="方正仿宋_GBK" w:cs="Times New Roman"/>
                <w:snapToGrid w:val="0"/>
                <w:color w:val="auto"/>
                <w:sz w:val="30"/>
                <w:szCs w:val="30"/>
              </w:rPr>
              <w:t>升级服务。</w:t>
            </w:r>
          </w:p>
          <w:p>
            <w:pPr>
              <w:pStyle w:val="3"/>
              <w:keepNext w:val="0"/>
              <w:keepLines w:val="0"/>
              <w:pageBreakBefore w:val="0"/>
              <w:widowControl w:val="0"/>
              <w:numPr>
                <w:ilvl w:val="0"/>
                <w:numId w:val="0"/>
              </w:numPr>
              <w:kinsoku/>
              <w:wordWrap/>
              <w:overflowPunct/>
              <w:topLinePunct w:val="0"/>
              <w:autoSpaceDE/>
              <w:autoSpaceDN/>
              <w:bidi w:val="0"/>
              <w:adjustRightInd/>
              <w:spacing w:line="400" w:lineRule="exact"/>
              <w:ind w:firstLine="600" w:firstLineChars="200"/>
              <w:jc w:val="left"/>
              <w:textAlignment w:val="auto"/>
              <w:rPr>
                <w:rFonts w:hint="default" w:ascii="Times New Roman" w:hAnsi="Times New Roman" w:eastAsia="方正仿宋_GBK" w:cs="Times New Roman"/>
                <w:color w:val="auto"/>
                <w:sz w:val="30"/>
                <w:szCs w:val="30"/>
              </w:rPr>
            </w:pPr>
            <w:r>
              <w:rPr>
                <w:rFonts w:hint="default" w:ascii="Times New Roman" w:hAnsi="Times New Roman" w:eastAsia="方正仿宋_GBK" w:cs="Times New Roman"/>
                <w:snapToGrid w:val="0"/>
                <w:color w:val="auto"/>
                <w:sz w:val="30"/>
                <w:szCs w:val="30"/>
              </w:rPr>
              <w:t>8.</w:t>
            </w:r>
            <w:r>
              <w:rPr>
                <w:rFonts w:hint="eastAsia" w:ascii="Times New Roman" w:hAnsi="Times New Roman" w:eastAsia="方正仿宋_GBK" w:cs="Times New Roman"/>
                <w:snapToGrid w:val="0"/>
                <w:color w:val="auto"/>
                <w:sz w:val="30"/>
                <w:szCs w:val="30"/>
                <w:lang w:val="en-US" w:eastAsia="zh-CN"/>
              </w:rPr>
              <w:t>乙方</w:t>
            </w:r>
            <w:r>
              <w:rPr>
                <w:rFonts w:hint="default" w:ascii="Times New Roman" w:hAnsi="Times New Roman" w:eastAsia="方正仿宋_GBK" w:cs="Times New Roman"/>
                <w:snapToGrid w:val="0"/>
                <w:color w:val="auto"/>
                <w:sz w:val="30"/>
                <w:szCs w:val="30"/>
                <w:lang w:val="en-US"/>
              </w:rPr>
              <w:t>全权负责</w:t>
            </w:r>
            <w:r>
              <w:rPr>
                <w:rFonts w:hint="eastAsia" w:ascii="Times New Roman" w:hAnsi="Times New Roman" w:eastAsia="方正仿宋_GBK" w:cs="Times New Roman"/>
                <w:snapToGrid w:val="0"/>
                <w:color w:val="auto"/>
                <w:sz w:val="30"/>
                <w:szCs w:val="30"/>
                <w:lang w:val="en-US" w:eastAsia="zh-CN"/>
              </w:rPr>
              <w:t>产品</w:t>
            </w:r>
            <w:r>
              <w:rPr>
                <w:rFonts w:hint="default" w:ascii="Times New Roman" w:hAnsi="Times New Roman" w:eastAsia="方正仿宋_GBK" w:cs="Times New Roman"/>
                <w:snapToGrid w:val="0"/>
                <w:color w:val="auto"/>
                <w:sz w:val="30"/>
                <w:szCs w:val="30"/>
                <w:lang w:val="en-US"/>
              </w:rPr>
              <w:t>安装过程中的安全</w:t>
            </w:r>
            <w:r>
              <w:rPr>
                <w:rFonts w:hint="eastAsia" w:ascii="Times New Roman" w:hAnsi="Times New Roman" w:eastAsia="方正仿宋_GBK" w:cs="Times New Roman"/>
                <w:snapToGrid w:val="0"/>
                <w:color w:val="auto"/>
                <w:sz w:val="30"/>
                <w:szCs w:val="30"/>
                <w:lang w:val="en-US" w:eastAsia="zh-CN"/>
              </w:rPr>
              <w:t>文明施工</w:t>
            </w:r>
            <w:r>
              <w:rPr>
                <w:rFonts w:hint="default" w:ascii="Times New Roman" w:hAnsi="Times New Roman" w:eastAsia="方正仿宋_GBK" w:cs="Times New Roman"/>
                <w:snapToGrid w:val="0"/>
                <w:color w:val="auto"/>
                <w:sz w:val="30"/>
                <w:szCs w:val="30"/>
                <w:lang w:val="en-US"/>
              </w:rPr>
              <w:t>，若</w:t>
            </w:r>
            <w:r>
              <w:rPr>
                <w:rFonts w:hint="eastAsia" w:ascii="Times New Roman" w:hAnsi="Times New Roman" w:eastAsia="方正仿宋_GBK" w:cs="Times New Roman"/>
                <w:snapToGrid w:val="0"/>
                <w:color w:val="auto"/>
                <w:sz w:val="30"/>
                <w:szCs w:val="30"/>
                <w:lang w:val="en-US" w:eastAsia="zh-CN"/>
              </w:rPr>
              <w:t>甲方</w:t>
            </w:r>
            <w:r>
              <w:rPr>
                <w:rFonts w:hint="default" w:ascii="Times New Roman" w:hAnsi="Times New Roman" w:eastAsia="方正仿宋_GBK" w:cs="Times New Roman"/>
                <w:snapToGrid w:val="0"/>
                <w:color w:val="auto"/>
                <w:sz w:val="30"/>
                <w:szCs w:val="30"/>
                <w:lang w:val="en-US"/>
              </w:rPr>
              <w:t>发现存在施工安全问题有权制止</w:t>
            </w:r>
            <w:r>
              <w:rPr>
                <w:rFonts w:hint="eastAsia" w:ascii="Times New Roman" w:hAnsi="Times New Roman" w:eastAsia="方正仿宋_GBK" w:cs="Times New Roman"/>
                <w:snapToGrid w:val="0"/>
                <w:color w:val="auto"/>
                <w:sz w:val="30"/>
                <w:szCs w:val="30"/>
                <w:lang w:val="en-US" w:eastAsia="zh-CN"/>
              </w:rPr>
              <w:t>进一步施工</w:t>
            </w:r>
            <w:r>
              <w:rPr>
                <w:rFonts w:hint="default" w:ascii="Times New Roman" w:hAnsi="Times New Roman" w:eastAsia="方正仿宋_GBK" w:cs="Times New Roman"/>
                <w:snapToGrid w:val="0"/>
                <w:color w:val="auto"/>
                <w:sz w:val="30"/>
                <w:szCs w:val="30"/>
                <w:lang w:val="en-US"/>
              </w:rPr>
              <w:t>。</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eastAsia" w:cs="Times New Roman"/>
                <w:snapToGrid w:val="0"/>
                <w:color w:val="auto"/>
                <w:sz w:val="30"/>
                <w:szCs w:val="30"/>
                <w:lang w:val="en-US" w:eastAsia="zh-CN"/>
              </w:rPr>
              <w:t>9</w:t>
            </w:r>
            <w:r>
              <w:rPr>
                <w:rFonts w:hint="default" w:ascii="Times New Roman" w:hAnsi="Times New Roman" w:eastAsia="方正仿宋_GBK" w:cs="Times New Roman"/>
                <w:snapToGrid w:val="0"/>
                <w:color w:val="auto"/>
                <w:sz w:val="30"/>
                <w:szCs w:val="30"/>
              </w:rPr>
              <w:t>. 技术培训：</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（1）</w:t>
            </w:r>
            <w:r>
              <w:rPr>
                <w:rFonts w:hint="eastAsia" w:ascii="Times New Roman" w:hAnsi="Times New Roman" w:cs="Times New Roman"/>
                <w:snapToGrid w:val="0"/>
                <w:color w:val="auto"/>
                <w:sz w:val="30"/>
                <w:szCs w:val="30"/>
                <w:lang w:eastAsia="zh-CN"/>
              </w:rPr>
              <w:t>乙方</w:t>
            </w:r>
            <w:r>
              <w:rPr>
                <w:rFonts w:hint="default" w:ascii="Times New Roman" w:hAnsi="Times New Roman" w:eastAsia="方正仿宋_GBK" w:cs="Times New Roman"/>
                <w:snapToGrid w:val="0"/>
                <w:color w:val="auto"/>
                <w:sz w:val="30"/>
                <w:szCs w:val="30"/>
              </w:rPr>
              <w:t>负责在设备安装调试和运行期间，应对</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技术人员和操作工人免费提供技术培训。</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（2）培训时间：现场应用培训，学会为止。</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（3）培训内容：参与安装调试、日常维护保养学习、运行操作实作。</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（4）培训水平：直至</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工作人员全部掌握运行操作、维修保养技术，并能达到正确检修、维护、排除一般故障水平为止。</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（5）培训地点：</w:t>
            </w:r>
            <w:r>
              <w:rPr>
                <w:rFonts w:hint="eastAsia" w:ascii="Times New Roman" w:hAnsi="Times New Roman" w:cs="Times New Roman"/>
                <w:snapToGrid w:val="0"/>
                <w:color w:val="auto"/>
                <w:sz w:val="30"/>
                <w:szCs w:val="30"/>
                <w:lang w:eastAsia="zh-CN"/>
              </w:rPr>
              <w:t>甲方</w:t>
            </w:r>
            <w:r>
              <w:rPr>
                <w:rFonts w:hint="default" w:ascii="Times New Roman" w:hAnsi="Times New Roman" w:eastAsia="方正仿宋_GBK" w:cs="Times New Roman"/>
                <w:snapToGrid w:val="0"/>
                <w:color w:val="auto"/>
                <w:sz w:val="30"/>
                <w:szCs w:val="30"/>
              </w:rPr>
              <w:t>指定地点。</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方正楷体_GBK" w:hAnsi="方正楷体_GBK" w:eastAsia="方正楷体_GBK" w:cs="方正楷体_GBK"/>
                <w:snapToGrid w:val="0"/>
                <w:color w:val="auto"/>
                <w:sz w:val="30"/>
                <w:szCs w:val="30"/>
              </w:rPr>
            </w:pPr>
            <w:r>
              <w:rPr>
                <w:rFonts w:hint="default" w:ascii="方正楷体_GBK" w:hAnsi="方正楷体_GBK" w:eastAsia="方正楷体_GBK" w:cs="方正楷体_GBK"/>
                <w:snapToGrid w:val="0"/>
                <w:color w:val="auto"/>
                <w:sz w:val="30"/>
                <w:szCs w:val="30"/>
              </w:rPr>
              <w:t>（</w:t>
            </w:r>
            <w:r>
              <w:rPr>
                <w:rFonts w:hint="default" w:ascii="方正楷体_GBK" w:hAnsi="方正楷体_GBK" w:eastAsia="方正楷体_GBK" w:cs="方正楷体_GBK"/>
                <w:snapToGrid w:val="0"/>
                <w:color w:val="auto"/>
                <w:sz w:val="30"/>
                <w:szCs w:val="30"/>
                <w:lang w:val="en-US" w:eastAsia="zh-CN"/>
              </w:rPr>
              <w:t>五</w:t>
            </w:r>
            <w:r>
              <w:rPr>
                <w:rFonts w:hint="default" w:ascii="方正楷体_GBK" w:hAnsi="方正楷体_GBK" w:eastAsia="方正楷体_GBK" w:cs="方正楷体_GBK"/>
                <w:snapToGrid w:val="0"/>
                <w:color w:val="auto"/>
                <w:sz w:val="30"/>
                <w:szCs w:val="30"/>
              </w:rPr>
              <w:t>）质保期外服务：</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1.质量保证期过后，</w:t>
            </w:r>
            <w:r>
              <w:rPr>
                <w:rFonts w:hint="eastAsia" w:ascii="Times New Roman" w:hAnsi="Times New Roman" w:cs="Times New Roman"/>
                <w:snapToGrid w:val="0"/>
                <w:color w:val="auto"/>
                <w:sz w:val="30"/>
                <w:szCs w:val="30"/>
                <w:lang w:val="en-US" w:eastAsia="zh-CN"/>
              </w:rPr>
              <w:t>乙方</w:t>
            </w:r>
            <w:r>
              <w:rPr>
                <w:rFonts w:hint="default" w:ascii="Times New Roman" w:hAnsi="Times New Roman" w:eastAsia="方正仿宋_GBK" w:cs="Times New Roman"/>
                <w:snapToGrid w:val="0"/>
                <w:color w:val="auto"/>
                <w:sz w:val="30"/>
                <w:szCs w:val="30"/>
              </w:rPr>
              <w:t>应提供免费电话咨询服务并承诺提供上门维护服务。</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2.质量保证期过后，</w:t>
            </w:r>
            <w:r>
              <w:rPr>
                <w:rFonts w:hint="eastAsia" w:ascii="Times New Roman" w:hAnsi="Times New Roman" w:cs="Times New Roman"/>
                <w:snapToGrid w:val="0"/>
                <w:color w:val="auto"/>
                <w:sz w:val="30"/>
                <w:szCs w:val="30"/>
                <w:lang w:val="en-US" w:eastAsia="zh-CN"/>
              </w:rPr>
              <w:t>甲方</w:t>
            </w:r>
            <w:r>
              <w:rPr>
                <w:rFonts w:hint="default" w:ascii="Times New Roman" w:hAnsi="Times New Roman" w:eastAsia="方正仿宋_GBK" w:cs="Times New Roman"/>
                <w:snapToGrid w:val="0"/>
                <w:color w:val="auto"/>
                <w:sz w:val="30"/>
                <w:szCs w:val="30"/>
              </w:rPr>
              <w:t>需要继续由</w:t>
            </w:r>
            <w:r>
              <w:rPr>
                <w:rFonts w:hint="eastAsia" w:ascii="Times New Roman" w:hAnsi="Times New Roman" w:cs="Times New Roman"/>
                <w:snapToGrid w:val="0"/>
                <w:color w:val="auto"/>
                <w:sz w:val="30"/>
                <w:szCs w:val="30"/>
                <w:lang w:val="en-US" w:eastAsia="zh-CN"/>
              </w:rPr>
              <w:t>乙方</w:t>
            </w:r>
            <w:r>
              <w:rPr>
                <w:rFonts w:hint="default" w:ascii="Times New Roman" w:hAnsi="Times New Roman" w:eastAsia="方正仿宋_GBK" w:cs="Times New Roman"/>
                <w:snapToGrid w:val="0"/>
                <w:color w:val="auto"/>
                <w:sz w:val="30"/>
                <w:szCs w:val="30"/>
              </w:rPr>
              <w:t>提供售后服务的，</w:t>
            </w:r>
            <w:r>
              <w:rPr>
                <w:rFonts w:hint="eastAsia" w:ascii="Times New Roman" w:hAnsi="Times New Roman" w:cs="Times New Roman"/>
                <w:snapToGrid w:val="0"/>
                <w:color w:val="auto"/>
                <w:sz w:val="30"/>
                <w:szCs w:val="30"/>
                <w:lang w:val="en-US" w:eastAsia="zh-CN"/>
              </w:rPr>
              <w:t>乙方</w:t>
            </w:r>
            <w:r>
              <w:rPr>
                <w:rFonts w:hint="default" w:ascii="Times New Roman" w:hAnsi="Times New Roman" w:eastAsia="方正仿宋_GBK" w:cs="Times New Roman"/>
                <w:snapToGrid w:val="0"/>
                <w:color w:val="auto"/>
                <w:sz w:val="30"/>
                <w:szCs w:val="30"/>
              </w:rPr>
              <w:t>应以优惠价格提供售后服务。</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Times New Roman" w:hAnsi="Times New Roman" w:eastAsia="方正仿宋_GBK" w:cs="Times New Roman"/>
                <w:snapToGrid w:val="0"/>
                <w:color w:val="auto"/>
                <w:sz w:val="30"/>
                <w:szCs w:val="30"/>
              </w:rPr>
              <w:t>3.负责设备的终身维修、零配件的及时供应及软件的免费升级。维修费先修理后付款，零配件的购买先交货后付款。</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snapToGrid w:val="0"/>
                <w:color w:val="auto"/>
                <w:sz w:val="30"/>
                <w:szCs w:val="30"/>
              </w:rPr>
            </w:pPr>
            <w:r>
              <w:rPr>
                <w:rFonts w:hint="default" w:ascii="方正楷体_GBK" w:hAnsi="方正楷体_GBK" w:eastAsia="方正楷体_GBK" w:cs="方正楷体_GBK"/>
                <w:snapToGrid w:val="0"/>
                <w:color w:val="auto"/>
                <w:sz w:val="30"/>
                <w:szCs w:val="30"/>
              </w:rPr>
              <w:t>（</w:t>
            </w:r>
            <w:r>
              <w:rPr>
                <w:rFonts w:hint="default" w:ascii="方正楷体_GBK" w:hAnsi="方正楷体_GBK" w:eastAsia="方正楷体_GBK" w:cs="方正楷体_GBK"/>
                <w:snapToGrid w:val="0"/>
                <w:color w:val="auto"/>
                <w:sz w:val="30"/>
                <w:szCs w:val="30"/>
                <w:lang w:val="en-US" w:eastAsia="zh-CN"/>
              </w:rPr>
              <w:t>六</w:t>
            </w:r>
            <w:r>
              <w:rPr>
                <w:rFonts w:hint="default" w:ascii="方正楷体_GBK" w:hAnsi="方正楷体_GBK" w:eastAsia="方正楷体_GBK" w:cs="方正楷体_GBK"/>
                <w:snapToGrid w:val="0"/>
                <w:color w:val="auto"/>
                <w:sz w:val="30"/>
                <w:szCs w:val="30"/>
              </w:rPr>
              <w:t>）其他：</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eastAsia" w:ascii="Times New Roman" w:hAnsi="Times New Roman" w:cs="Times New Roman"/>
                <w:snapToGrid w:val="0"/>
                <w:color w:val="auto"/>
                <w:sz w:val="30"/>
                <w:szCs w:val="30"/>
                <w:lang w:val="en-US" w:eastAsia="zh-CN"/>
              </w:rPr>
            </w:pPr>
            <w:r>
              <w:rPr>
                <w:rFonts w:hint="eastAsia" w:cs="Times New Roman"/>
                <w:snapToGrid w:val="0"/>
                <w:color w:val="auto"/>
                <w:sz w:val="30"/>
                <w:szCs w:val="30"/>
                <w:lang w:val="en-US" w:eastAsia="zh-CN"/>
              </w:rPr>
              <w:t>1.</w:t>
            </w:r>
            <w:r>
              <w:rPr>
                <w:rFonts w:hint="eastAsia" w:ascii="Times New Roman" w:hAnsi="Times New Roman" w:cs="Times New Roman"/>
                <w:snapToGrid w:val="0"/>
                <w:color w:val="auto"/>
                <w:sz w:val="30"/>
                <w:szCs w:val="30"/>
                <w:lang w:val="en-US" w:eastAsia="zh-CN"/>
              </w:rPr>
              <w:t>甲、乙双方需签订廉洁从业协议（附件2），并且严格遵守廉洁从业协议内容。</w:t>
            </w:r>
          </w:p>
          <w:p>
            <w:pPr>
              <w:keepNext w:val="0"/>
              <w:keepLines w:val="0"/>
              <w:pageBreakBefore w:val="0"/>
              <w:widowControl w:val="0"/>
              <w:kinsoku/>
              <w:wordWrap/>
              <w:overflowPunct/>
              <w:topLinePunct w:val="0"/>
              <w:autoSpaceDE/>
              <w:autoSpaceDN/>
              <w:bidi w:val="0"/>
              <w:adjustRightInd/>
              <w:spacing w:line="400" w:lineRule="exact"/>
              <w:ind w:firstLine="600" w:firstLineChars="200"/>
              <w:textAlignment w:val="auto"/>
              <w:rPr>
                <w:rFonts w:hint="default" w:ascii="Times New Roman" w:hAnsi="Times New Roman" w:eastAsia="方正仿宋_GBK" w:cs="Times New Roman"/>
                <w:color w:val="auto"/>
                <w:sz w:val="28"/>
                <w:szCs w:val="28"/>
              </w:rPr>
            </w:pPr>
            <w:r>
              <w:rPr>
                <w:rFonts w:hint="eastAsia" w:cs="Times New Roman"/>
                <w:snapToGrid w:val="0"/>
                <w:color w:val="auto"/>
                <w:sz w:val="30"/>
                <w:szCs w:val="30"/>
                <w:lang w:val="en-US" w:eastAsia="zh-CN"/>
              </w:rPr>
              <w:t>2.</w:t>
            </w:r>
            <w:r>
              <w:rPr>
                <w:rFonts w:hint="eastAsia" w:ascii="Times New Roman" w:hAnsi="Times New Roman" w:cs="Times New Roman"/>
                <w:snapToGrid w:val="0"/>
                <w:color w:val="auto"/>
                <w:sz w:val="30"/>
                <w:szCs w:val="30"/>
                <w:lang w:val="en-US" w:eastAsia="zh-CN"/>
              </w:rPr>
              <w:t>甲乙双方需签订施工安全协议（附件3），乙方在签订合同至验收完成期间，对施工安全全权负责</w:t>
            </w:r>
            <w:r>
              <w:rPr>
                <w:rFonts w:hint="default" w:ascii="Times New Roman" w:hAnsi="Times New Roman" w:eastAsia="方正仿宋_GBK" w:cs="Times New Roman"/>
                <w:snapToGrid w:val="0"/>
                <w:color w:val="auto"/>
                <w:sz w:val="30"/>
                <w:szCs w:val="3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default" w:ascii="方正黑体_GBK" w:hAnsi="方正黑体_GBK" w:eastAsia="方正黑体_GBK" w:cs="方正黑体_GBK"/>
                <w:snapToGrid w:val="0"/>
                <w:color w:val="auto"/>
                <w:sz w:val="28"/>
                <w:szCs w:val="28"/>
              </w:rPr>
            </w:pPr>
            <w:r>
              <w:rPr>
                <w:rFonts w:hint="eastAsia" w:ascii="方正黑体_GBK" w:hAnsi="方正黑体_GBK" w:eastAsia="方正黑体_GBK" w:cs="方正黑体_GBK"/>
                <w:b w:val="0"/>
                <w:bCs w:val="0"/>
                <w:color w:val="auto"/>
                <w:sz w:val="28"/>
                <w:szCs w:val="28"/>
                <w:lang w:val="en-US" w:eastAsia="zh-CN"/>
              </w:rPr>
              <w:t>二、</w:t>
            </w:r>
            <w:r>
              <w:rPr>
                <w:rFonts w:hint="default" w:ascii="方正黑体_GBK" w:hAnsi="方正黑体_GBK" w:eastAsia="方正黑体_GBK" w:cs="方正黑体_GBK"/>
                <w:snapToGrid w:val="0"/>
                <w:color w:val="auto"/>
                <w:sz w:val="28"/>
                <w:szCs w:val="28"/>
              </w:rPr>
              <w:t>随机备品、附件、工具数量及供应方法：</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售后服务中，备品备件及易损件应为原厂配件，未经</w:t>
            </w:r>
            <w:r>
              <w:rPr>
                <w:rFonts w:hint="eastAsia" w:ascii="Times New Roman" w:hAnsi="Times New Roman" w:cs="Times New Roman"/>
                <w:snapToGrid w:val="0"/>
                <w:color w:val="auto"/>
                <w:sz w:val="28"/>
                <w:szCs w:val="28"/>
                <w:lang w:eastAsia="zh-CN"/>
              </w:rPr>
              <w:t>甲方</w:t>
            </w:r>
            <w:r>
              <w:rPr>
                <w:rFonts w:hint="default" w:ascii="Times New Roman" w:hAnsi="Times New Roman" w:eastAsia="方正仿宋_GBK" w:cs="Times New Roman"/>
                <w:snapToGrid w:val="0"/>
                <w:color w:val="auto"/>
                <w:sz w:val="28"/>
                <w:szCs w:val="28"/>
              </w:rPr>
              <w:t>同意不得使用非原厂配件</w:t>
            </w:r>
            <w:r>
              <w:rPr>
                <w:rFonts w:hint="eastAsia" w:ascii="Times New Roman" w:hAnsi="Times New Roman" w:cs="Times New Roman"/>
                <w:snapToGrid w:val="0"/>
                <w:color w:val="auto"/>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方正黑体_GBK" w:hAnsi="方正黑体_GBK" w:eastAsia="方正黑体_GBK" w:cs="方正黑体_GBK"/>
                <w:snapToGrid w:val="0"/>
                <w:color w:val="auto"/>
                <w:sz w:val="28"/>
                <w:szCs w:val="28"/>
              </w:rPr>
            </w:pPr>
            <w:r>
              <w:rPr>
                <w:rFonts w:hint="eastAsia" w:ascii="方正黑体_GBK" w:hAnsi="方正黑体_GBK" w:eastAsia="方正黑体_GBK" w:cs="方正黑体_GBK"/>
                <w:snapToGrid w:val="0"/>
                <w:color w:val="auto"/>
                <w:sz w:val="28"/>
                <w:szCs w:val="28"/>
                <w:lang w:val="en-US" w:eastAsia="zh-CN"/>
              </w:rPr>
              <w:t>三</w:t>
            </w:r>
            <w:r>
              <w:rPr>
                <w:rFonts w:hint="default" w:ascii="方正黑体_GBK" w:hAnsi="方正黑体_GBK" w:eastAsia="方正黑体_GBK" w:cs="方正黑体_GBK"/>
                <w:snapToGrid w:val="0"/>
                <w:color w:val="auto"/>
                <w:sz w:val="28"/>
                <w:szCs w:val="28"/>
              </w:rPr>
              <w:t>、</w:t>
            </w:r>
            <w:r>
              <w:rPr>
                <w:rFonts w:hint="eastAsia" w:ascii="方正黑体_GBK" w:hAnsi="方正黑体_GBK" w:eastAsia="方正黑体_GBK" w:cs="方正黑体_GBK"/>
                <w:snapToGrid w:val="0"/>
                <w:color w:val="auto"/>
                <w:sz w:val="28"/>
                <w:szCs w:val="28"/>
                <w:lang w:val="en-US" w:eastAsia="zh-CN"/>
              </w:rPr>
              <w:t>施工地点、</w:t>
            </w:r>
            <w:r>
              <w:rPr>
                <w:rFonts w:hint="default" w:ascii="方正黑体_GBK" w:hAnsi="方正黑体_GBK" w:eastAsia="方正黑体_GBK" w:cs="方正黑体_GBK"/>
                <w:snapToGrid w:val="0"/>
                <w:color w:val="auto"/>
                <w:sz w:val="28"/>
                <w:szCs w:val="28"/>
              </w:rPr>
              <w:t>方式</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Times New Roman" w:hAnsi="Times New Roman" w:cs="Times New Roman"/>
                <w:snapToGrid w:val="0"/>
                <w:color w:val="auto"/>
                <w:sz w:val="28"/>
                <w:szCs w:val="28"/>
                <w:lang w:eastAsia="zh-CN"/>
              </w:rPr>
            </w:pPr>
            <w:r>
              <w:rPr>
                <w:rFonts w:hint="eastAsia" w:ascii="Times New Roman" w:hAnsi="Times New Roman" w:cs="Times New Roman"/>
                <w:snapToGrid w:val="0"/>
                <w:color w:val="auto"/>
                <w:sz w:val="28"/>
                <w:szCs w:val="28"/>
                <w:lang w:eastAsia="zh-CN"/>
              </w:rPr>
              <w:t>（</w:t>
            </w:r>
            <w:r>
              <w:rPr>
                <w:rFonts w:hint="eastAsia" w:ascii="Times New Roman" w:hAnsi="Times New Roman" w:cs="Times New Roman"/>
                <w:snapToGrid w:val="0"/>
                <w:color w:val="auto"/>
                <w:sz w:val="28"/>
                <w:szCs w:val="28"/>
                <w:lang w:val="en-US" w:eastAsia="zh-CN"/>
              </w:rPr>
              <w:t>一</w:t>
            </w:r>
            <w:r>
              <w:rPr>
                <w:rFonts w:hint="eastAsia" w:ascii="Times New Roman" w:hAnsi="Times New Roman" w:cs="Times New Roman"/>
                <w:snapToGrid w:val="0"/>
                <w:color w:val="auto"/>
                <w:sz w:val="28"/>
                <w:szCs w:val="28"/>
                <w:lang w:eastAsia="zh-CN"/>
              </w:rPr>
              <w:t>）</w:t>
            </w:r>
            <w:r>
              <w:rPr>
                <w:rFonts w:hint="eastAsia" w:ascii="Times New Roman" w:hAnsi="Times New Roman" w:cs="Times New Roman"/>
                <w:snapToGrid w:val="0"/>
                <w:color w:val="auto"/>
                <w:sz w:val="28"/>
                <w:szCs w:val="28"/>
                <w:lang w:val="en-US" w:eastAsia="zh-CN"/>
              </w:rPr>
              <w:t>施工地点：</w:t>
            </w:r>
            <w:r>
              <w:rPr>
                <w:rFonts w:hint="default" w:ascii="Times New Roman" w:hAnsi="Times New Roman" w:eastAsia="方正仿宋_GBK" w:cs="Times New Roman"/>
                <w:snapToGrid w:val="0"/>
                <w:color w:val="auto"/>
                <w:sz w:val="28"/>
                <w:szCs w:val="28"/>
                <w:lang w:val="en-US" w:eastAsia="zh-CN"/>
              </w:rPr>
              <w:t>重庆市秀山县中和街道花灯大道南段158号</w:t>
            </w:r>
            <w:r>
              <w:rPr>
                <w:rFonts w:hint="eastAsia" w:ascii="Times New Roman" w:hAnsi="Times New Roman" w:cs="Times New Roman"/>
                <w:snapToGrid w:val="0"/>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eastAsia" w:ascii="Times New Roman" w:hAnsi="Times New Roman" w:cs="Times New Roman"/>
                <w:snapToGrid w:val="0"/>
                <w:color w:val="auto"/>
                <w:sz w:val="28"/>
                <w:szCs w:val="28"/>
                <w:lang w:eastAsia="zh-CN"/>
              </w:rPr>
              <w:t>（</w:t>
            </w:r>
            <w:r>
              <w:rPr>
                <w:rFonts w:hint="eastAsia" w:ascii="Times New Roman" w:hAnsi="Times New Roman" w:cs="Times New Roman"/>
                <w:snapToGrid w:val="0"/>
                <w:color w:val="auto"/>
                <w:sz w:val="28"/>
                <w:szCs w:val="28"/>
                <w:lang w:val="en-US" w:eastAsia="zh-CN"/>
              </w:rPr>
              <w:t>二</w:t>
            </w:r>
            <w:r>
              <w:rPr>
                <w:rFonts w:hint="eastAsia" w:ascii="Times New Roman" w:hAnsi="Times New Roman" w:cs="Times New Roman"/>
                <w:snapToGrid w:val="0"/>
                <w:color w:val="auto"/>
                <w:sz w:val="28"/>
                <w:szCs w:val="28"/>
                <w:lang w:eastAsia="zh-CN"/>
              </w:rPr>
              <w:t>）</w:t>
            </w:r>
            <w:r>
              <w:rPr>
                <w:rFonts w:hint="default" w:ascii="Times New Roman" w:hAnsi="Times New Roman" w:eastAsia="方正仿宋_GBK" w:cs="Times New Roman"/>
                <w:snapToGrid w:val="0"/>
                <w:color w:val="auto"/>
                <w:sz w:val="28"/>
                <w:szCs w:val="28"/>
              </w:rPr>
              <w:t>现场</w:t>
            </w:r>
            <w:r>
              <w:rPr>
                <w:rFonts w:hint="eastAsia" w:ascii="Times New Roman" w:hAnsi="Times New Roman" w:cs="Times New Roman"/>
                <w:snapToGrid w:val="0"/>
                <w:color w:val="auto"/>
                <w:sz w:val="28"/>
                <w:szCs w:val="28"/>
                <w:lang w:val="en-US" w:eastAsia="zh-CN"/>
              </w:rPr>
              <w:t>施工</w:t>
            </w:r>
            <w:r>
              <w:rPr>
                <w:rFonts w:hint="default" w:ascii="Times New Roman" w:hAnsi="Times New Roman" w:eastAsia="方正仿宋_GBK" w:cs="Times New Roman"/>
                <w:snapToGrid w:val="0"/>
                <w:color w:val="auto"/>
                <w:sz w:val="28"/>
                <w:szCs w:val="28"/>
              </w:rPr>
              <w:t>调试完成，经最终验收合格</w:t>
            </w:r>
            <w:r>
              <w:rPr>
                <w:rFonts w:hint="eastAsia" w:ascii="Times New Roman" w:hAnsi="Times New Roman" w:cs="Times New Roman"/>
                <w:snapToGrid w:val="0"/>
                <w:color w:val="auto"/>
                <w:sz w:val="28"/>
                <w:szCs w:val="28"/>
                <w:lang w:val="en-US" w:eastAsia="zh-CN"/>
              </w:rPr>
              <w:t>后</w:t>
            </w:r>
            <w:r>
              <w:rPr>
                <w:rFonts w:hint="default" w:ascii="Times New Roman" w:hAnsi="Times New Roman" w:eastAsia="方正仿宋_GBK" w:cs="Times New Roman"/>
                <w:snapToGrid w:val="0"/>
                <w:color w:val="auto"/>
                <w:sz w:val="28"/>
                <w:szCs w:val="28"/>
              </w:rPr>
              <w:t>交付</w:t>
            </w:r>
            <w:r>
              <w:rPr>
                <w:rFonts w:hint="eastAsia" w:ascii="Times New Roman" w:hAnsi="Times New Roman" w:cs="Times New Roman"/>
                <w:snapToGrid w:val="0"/>
                <w:color w:val="auto"/>
                <w:sz w:val="28"/>
                <w:szCs w:val="28"/>
                <w:lang w:eastAsia="zh-CN"/>
              </w:rPr>
              <w:t>甲方</w:t>
            </w:r>
            <w:r>
              <w:rPr>
                <w:rFonts w:hint="default" w:ascii="Times New Roman" w:hAnsi="Times New Roman" w:eastAsia="方正仿宋_GBK" w:cs="Times New Roman"/>
                <w:snapToGrid w:val="0"/>
                <w:color w:val="auto"/>
                <w:sz w:val="28"/>
                <w:szCs w:val="28"/>
              </w:rPr>
              <w:t>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atLeast"/>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方正黑体_GBK" w:hAnsi="方正黑体_GBK" w:eastAsia="方正黑体_GBK" w:cs="方正黑体_GBK"/>
                <w:snapToGrid w:val="0"/>
                <w:color w:val="auto"/>
                <w:sz w:val="28"/>
                <w:szCs w:val="28"/>
              </w:rPr>
            </w:pPr>
            <w:r>
              <w:rPr>
                <w:rFonts w:hint="eastAsia" w:ascii="方正黑体_GBK" w:hAnsi="方正黑体_GBK" w:eastAsia="方正黑体_GBK" w:cs="方正黑体_GBK"/>
                <w:snapToGrid w:val="0"/>
                <w:color w:val="auto"/>
                <w:sz w:val="28"/>
                <w:szCs w:val="28"/>
                <w:lang w:val="en-US" w:eastAsia="zh-CN"/>
              </w:rPr>
              <w:t>四</w:t>
            </w:r>
            <w:r>
              <w:rPr>
                <w:rFonts w:hint="default" w:ascii="方正黑体_GBK" w:hAnsi="方正黑体_GBK" w:eastAsia="方正黑体_GBK" w:cs="方正黑体_GBK"/>
                <w:snapToGrid w:val="0"/>
                <w:color w:val="auto"/>
                <w:sz w:val="28"/>
                <w:szCs w:val="28"/>
              </w:rPr>
              <w:t>、验收标准、方法</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方正楷体_GBK" w:hAnsi="方正楷体_GBK" w:eastAsia="方正楷体_GBK" w:cs="方正楷体_GBK"/>
                <w:snapToGrid w:val="0"/>
                <w:color w:val="auto"/>
                <w:sz w:val="28"/>
                <w:szCs w:val="28"/>
              </w:rPr>
            </w:pPr>
            <w:r>
              <w:rPr>
                <w:rFonts w:hint="default" w:ascii="方正楷体_GBK" w:hAnsi="方正楷体_GBK" w:eastAsia="方正楷体_GBK" w:cs="方正楷体_GBK"/>
                <w:snapToGrid w:val="0"/>
                <w:color w:val="auto"/>
                <w:sz w:val="28"/>
                <w:szCs w:val="28"/>
                <w:lang w:eastAsia="zh-CN"/>
              </w:rPr>
              <w:t>（</w:t>
            </w:r>
            <w:r>
              <w:rPr>
                <w:rFonts w:hint="default" w:ascii="方正楷体_GBK" w:hAnsi="方正楷体_GBK" w:eastAsia="方正楷体_GBK" w:cs="方正楷体_GBK"/>
                <w:snapToGrid w:val="0"/>
                <w:color w:val="auto"/>
                <w:sz w:val="28"/>
                <w:szCs w:val="28"/>
                <w:lang w:val="en-US" w:eastAsia="zh-CN"/>
              </w:rPr>
              <w:t>一</w:t>
            </w:r>
            <w:r>
              <w:rPr>
                <w:rFonts w:hint="default" w:ascii="方正楷体_GBK" w:hAnsi="方正楷体_GBK" w:eastAsia="方正楷体_GBK" w:cs="方正楷体_GBK"/>
                <w:snapToGrid w:val="0"/>
                <w:color w:val="auto"/>
                <w:sz w:val="28"/>
                <w:szCs w:val="28"/>
                <w:lang w:eastAsia="zh-CN"/>
              </w:rPr>
              <w:t>）</w:t>
            </w:r>
            <w:r>
              <w:rPr>
                <w:rFonts w:hint="default" w:ascii="方正楷体_GBK" w:hAnsi="方正楷体_GBK" w:eastAsia="方正楷体_GBK" w:cs="方正楷体_GBK"/>
                <w:snapToGrid w:val="0"/>
                <w:color w:val="auto"/>
                <w:sz w:val="28"/>
                <w:szCs w:val="28"/>
              </w:rPr>
              <w:t>验收标准：</w:t>
            </w:r>
          </w:p>
          <w:p>
            <w:pPr>
              <w:keepNext w:val="0"/>
              <w:keepLines w:val="0"/>
              <w:pageBreakBefore w:val="0"/>
              <w:widowControl w:val="0"/>
              <w:kinsoku/>
              <w:wordWrap/>
              <w:overflowPunct/>
              <w:topLinePunct w:val="0"/>
              <w:autoSpaceDE/>
              <w:autoSpaceDN/>
              <w:bidi w:val="0"/>
              <w:adjustRightInd/>
              <w:spacing w:line="400" w:lineRule="exact"/>
              <w:ind w:firstLine="700" w:firstLineChars="25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1.按照</w:t>
            </w:r>
            <w:r>
              <w:rPr>
                <w:rFonts w:hint="eastAsia" w:ascii="Times New Roman" w:hAnsi="Times New Roman" w:cs="Times New Roman"/>
                <w:snapToGrid w:val="0"/>
                <w:color w:val="auto"/>
                <w:sz w:val="28"/>
                <w:szCs w:val="28"/>
                <w:lang w:val="en-US" w:eastAsia="zh-CN"/>
              </w:rPr>
              <w:t>合同约定进行</w:t>
            </w:r>
            <w:r>
              <w:rPr>
                <w:rFonts w:hint="default" w:ascii="Times New Roman" w:hAnsi="Times New Roman" w:eastAsia="方正仿宋_GBK" w:cs="Times New Roman"/>
                <w:snapToGrid w:val="0"/>
                <w:color w:val="auto"/>
                <w:sz w:val="28"/>
                <w:szCs w:val="28"/>
              </w:rPr>
              <w:t>验收。</w:t>
            </w:r>
          </w:p>
          <w:p>
            <w:pPr>
              <w:keepNext w:val="0"/>
              <w:keepLines w:val="0"/>
              <w:pageBreakBefore w:val="0"/>
              <w:widowControl w:val="0"/>
              <w:kinsoku/>
              <w:wordWrap/>
              <w:overflowPunct/>
              <w:topLinePunct w:val="0"/>
              <w:autoSpaceDE/>
              <w:autoSpaceDN/>
              <w:bidi w:val="0"/>
              <w:adjustRightInd/>
              <w:spacing w:line="400" w:lineRule="exact"/>
              <w:ind w:firstLine="700" w:firstLineChars="25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2.本技术要求中未列出技术要求并且双方没有进行技术要求协商的，按国家及行业相关标准验收。</w:t>
            </w:r>
          </w:p>
          <w:p>
            <w:pPr>
              <w:keepNext w:val="0"/>
              <w:keepLines w:val="0"/>
              <w:pageBreakBefore w:val="0"/>
              <w:widowControl w:val="0"/>
              <w:kinsoku/>
              <w:wordWrap/>
              <w:overflowPunct/>
              <w:topLinePunct w:val="0"/>
              <w:autoSpaceDE/>
              <w:autoSpaceDN/>
              <w:bidi w:val="0"/>
              <w:adjustRightInd/>
              <w:spacing w:line="400" w:lineRule="exact"/>
              <w:ind w:firstLine="700" w:firstLineChars="25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如验收达不到规定要求</w:t>
            </w:r>
            <w:r>
              <w:rPr>
                <w:rFonts w:hint="eastAsia" w:ascii="Times New Roman" w:hAnsi="Times New Roman" w:cs="Times New Roman"/>
                <w:snapToGrid w:val="0"/>
                <w:color w:val="auto"/>
                <w:sz w:val="28"/>
                <w:szCs w:val="28"/>
                <w:lang w:eastAsia="zh-CN"/>
              </w:rPr>
              <w:t>，</w:t>
            </w:r>
            <w:r>
              <w:rPr>
                <w:rFonts w:hint="default" w:ascii="Times New Roman" w:hAnsi="Times New Roman" w:eastAsia="方正仿宋_GBK" w:cs="Times New Roman"/>
                <w:snapToGrid w:val="0"/>
                <w:color w:val="auto"/>
                <w:sz w:val="28"/>
                <w:szCs w:val="28"/>
              </w:rPr>
              <w:t>由</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承担一切责任，并赔偿所造成的</w:t>
            </w:r>
            <w:r>
              <w:rPr>
                <w:rFonts w:hint="eastAsia" w:ascii="Times New Roman" w:hAnsi="Times New Roman" w:cs="Times New Roman"/>
                <w:snapToGrid w:val="0"/>
                <w:color w:val="auto"/>
                <w:sz w:val="28"/>
                <w:szCs w:val="28"/>
                <w:lang w:eastAsia="zh-CN"/>
              </w:rPr>
              <w:t>甲方</w:t>
            </w:r>
            <w:r>
              <w:rPr>
                <w:rFonts w:hint="default" w:ascii="Times New Roman" w:hAnsi="Times New Roman" w:eastAsia="方正仿宋_GBK" w:cs="Times New Roman"/>
                <w:snapToGrid w:val="0"/>
                <w:color w:val="auto"/>
                <w:sz w:val="28"/>
                <w:szCs w:val="28"/>
              </w:rPr>
              <w:t>损失。</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方正楷体_GBK" w:hAnsi="方正楷体_GBK" w:eastAsia="方正楷体_GBK" w:cs="方正楷体_GBK"/>
                <w:snapToGrid w:val="0"/>
                <w:color w:val="auto"/>
                <w:sz w:val="28"/>
                <w:szCs w:val="28"/>
              </w:rPr>
            </w:pPr>
            <w:r>
              <w:rPr>
                <w:rFonts w:hint="default" w:ascii="方正楷体_GBK" w:hAnsi="方正楷体_GBK" w:eastAsia="方正楷体_GBK" w:cs="方正楷体_GBK"/>
                <w:snapToGrid w:val="0"/>
                <w:color w:val="auto"/>
                <w:sz w:val="28"/>
                <w:szCs w:val="28"/>
                <w:lang w:eastAsia="zh-CN"/>
              </w:rPr>
              <w:t>（</w:t>
            </w:r>
            <w:r>
              <w:rPr>
                <w:rFonts w:hint="default" w:ascii="方正楷体_GBK" w:hAnsi="方正楷体_GBK" w:eastAsia="方正楷体_GBK" w:cs="方正楷体_GBK"/>
                <w:snapToGrid w:val="0"/>
                <w:color w:val="auto"/>
                <w:sz w:val="28"/>
                <w:szCs w:val="28"/>
                <w:lang w:val="en-US" w:eastAsia="zh-CN"/>
              </w:rPr>
              <w:t>二</w:t>
            </w:r>
            <w:r>
              <w:rPr>
                <w:rFonts w:hint="default" w:ascii="方正楷体_GBK" w:hAnsi="方正楷体_GBK" w:eastAsia="方正楷体_GBK" w:cs="方正楷体_GBK"/>
                <w:snapToGrid w:val="0"/>
                <w:color w:val="auto"/>
                <w:sz w:val="28"/>
                <w:szCs w:val="28"/>
                <w:lang w:eastAsia="zh-CN"/>
              </w:rPr>
              <w:t>）</w:t>
            </w:r>
            <w:r>
              <w:rPr>
                <w:rFonts w:hint="default" w:ascii="方正楷体_GBK" w:hAnsi="方正楷体_GBK" w:eastAsia="方正楷体_GBK" w:cs="方正楷体_GBK"/>
                <w:snapToGrid w:val="0"/>
                <w:color w:val="auto"/>
                <w:sz w:val="28"/>
                <w:szCs w:val="28"/>
              </w:rPr>
              <w:t>验收方法：</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1</w:t>
            </w:r>
            <w:r>
              <w:rPr>
                <w:rFonts w:hint="default" w:ascii="Times New Roman" w:hAnsi="Times New Roman" w:eastAsia="方正仿宋_GBK" w:cs="Times New Roman"/>
                <w:snapToGrid w:val="0"/>
                <w:color w:val="auto"/>
                <w:sz w:val="28"/>
                <w:szCs w:val="28"/>
                <w:lang w:val="en-US" w:eastAsia="zh-CN"/>
              </w:rPr>
              <w:t>.</w:t>
            </w:r>
            <w:r>
              <w:rPr>
                <w:rFonts w:hint="default" w:ascii="Times New Roman" w:hAnsi="Times New Roman" w:eastAsia="方正仿宋_GBK" w:cs="Times New Roman"/>
                <w:snapToGrid w:val="0"/>
                <w:color w:val="auto"/>
                <w:sz w:val="28"/>
                <w:szCs w:val="28"/>
              </w:rPr>
              <w:t>货物到达现场后，</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应在</w:t>
            </w:r>
            <w:r>
              <w:rPr>
                <w:rFonts w:hint="eastAsia" w:ascii="Times New Roman" w:hAnsi="Times New Roman" w:cs="Times New Roman"/>
                <w:snapToGrid w:val="0"/>
                <w:color w:val="auto"/>
                <w:sz w:val="28"/>
                <w:szCs w:val="28"/>
                <w:lang w:eastAsia="zh-CN"/>
              </w:rPr>
              <w:t>甲方</w:t>
            </w:r>
            <w:r>
              <w:rPr>
                <w:rFonts w:hint="default" w:ascii="Times New Roman" w:hAnsi="Times New Roman" w:eastAsia="方正仿宋_GBK" w:cs="Times New Roman"/>
                <w:snapToGrid w:val="0"/>
                <w:color w:val="auto"/>
                <w:sz w:val="28"/>
                <w:szCs w:val="28"/>
              </w:rPr>
              <w:t>人员在场情况下当面开箱，共同清点、检查</w:t>
            </w:r>
            <w:r>
              <w:rPr>
                <w:rFonts w:hint="eastAsia" w:ascii="Times New Roman" w:hAnsi="Times New Roman" w:cs="Times New Roman"/>
                <w:snapToGrid w:val="0"/>
                <w:color w:val="auto"/>
                <w:sz w:val="28"/>
                <w:szCs w:val="28"/>
                <w:lang w:val="en-US" w:eastAsia="zh-CN"/>
              </w:rPr>
              <w:t>型号及外观</w:t>
            </w:r>
            <w:r>
              <w:rPr>
                <w:rFonts w:hint="default" w:ascii="Times New Roman" w:hAnsi="Times New Roman" w:eastAsia="方正仿宋_GBK" w:cs="Times New Roman"/>
                <w:snapToGrid w:val="0"/>
                <w:color w:val="auto"/>
                <w:sz w:val="28"/>
                <w:szCs w:val="28"/>
              </w:rPr>
              <w:t>，作出开箱记录，双方</w:t>
            </w:r>
            <w:r>
              <w:rPr>
                <w:rFonts w:hint="default" w:ascii="Times New Roman" w:hAnsi="Times New Roman" w:eastAsia="方正仿宋_GBK" w:cs="Times New Roman"/>
                <w:snapToGrid w:val="0"/>
                <w:color w:val="auto"/>
                <w:sz w:val="28"/>
                <w:szCs w:val="28"/>
                <w:lang w:eastAsia="zh-CN"/>
              </w:rPr>
              <w:t>签名</w:t>
            </w:r>
            <w:r>
              <w:rPr>
                <w:rFonts w:hint="default" w:ascii="Times New Roman" w:hAnsi="Times New Roman" w:eastAsia="方正仿宋_GBK" w:cs="Times New Roman"/>
                <w:snapToGrid w:val="0"/>
                <w:color w:val="auto"/>
                <w:sz w:val="28"/>
                <w:szCs w:val="28"/>
              </w:rPr>
              <w:t>确认。</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2</w:t>
            </w:r>
            <w:r>
              <w:rPr>
                <w:rFonts w:hint="default" w:ascii="Times New Roman" w:hAnsi="Times New Roman" w:eastAsia="方正仿宋_GBK" w:cs="Times New Roman"/>
                <w:snapToGrid w:val="0"/>
                <w:color w:val="auto"/>
                <w:sz w:val="28"/>
                <w:szCs w:val="28"/>
                <w:lang w:val="en-US" w:eastAsia="zh-CN"/>
              </w:rPr>
              <w:t>.</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应保证货物到达</w:t>
            </w:r>
            <w:r>
              <w:rPr>
                <w:rFonts w:hint="eastAsia" w:ascii="Times New Roman" w:hAnsi="Times New Roman" w:cs="Times New Roman"/>
                <w:snapToGrid w:val="0"/>
                <w:color w:val="auto"/>
                <w:sz w:val="28"/>
                <w:szCs w:val="28"/>
                <w:lang w:eastAsia="zh-CN"/>
              </w:rPr>
              <w:t>甲方</w:t>
            </w:r>
            <w:r>
              <w:rPr>
                <w:rFonts w:hint="default" w:ascii="Times New Roman" w:hAnsi="Times New Roman" w:eastAsia="方正仿宋_GBK" w:cs="Times New Roman"/>
                <w:snapToGrid w:val="0"/>
                <w:color w:val="auto"/>
                <w:sz w:val="28"/>
                <w:szCs w:val="28"/>
              </w:rPr>
              <w:t>指定地完好无损，如有缺漏、损坏，由</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负责调换、补齐或赔偿。</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3</w:t>
            </w:r>
            <w:r>
              <w:rPr>
                <w:rFonts w:hint="default" w:ascii="Times New Roman" w:hAnsi="Times New Roman" w:eastAsia="方正仿宋_GBK" w:cs="Times New Roman"/>
                <w:snapToGrid w:val="0"/>
                <w:color w:val="auto"/>
                <w:sz w:val="28"/>
                <w:szCs w:val="28"/>
                <w:lang w:val="en-US" w:eastAsia="zh-CN"/>
              </w:rPr>
              <w:t>.</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应提供完备的技术资料、装箱单和合格证等，并派遣专业技术人员进行现场</w:t>
            </w:r>
            <w:r>
              <w:rPr>
                <w:rFonts w:hint="eastAsia" w:ascii="Times New Roman" w:hAnsi="Times New Roman" w:cs="Times New Roman"/>
                <w:snapToGrid w:val="0"/>
                <w:color w:val="auto"/>
                <w:sz w:val="28"/>
                <w:szCs w:val="28"/>
                <w:lang w:val="en-US" w:eastAsia="zh-CN"/>
              </w:rPr>
              <w:t>施工</w:t>
            </w:r>
            <w:r>
              <w:rPr>
                <w:rFonts w:hint="default" w:ascii="Times New Roman" w:hAnsi="Times New Roman" w:eastAsia="方正仿宋_GBK" w:cs="Times New Roman"/>
                <w:snapToGrid w:val="0"/>
                <w:color w:val="auto"/>
                <w:sz w:val="28"/>
                <w:szCs w:val="28"/>
              </w:rPr>
              <w:t>。验收合格条件如下：</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（1）设备</w:t>
            </w:r>
            <w:r>
              <w:rPr>
                <w:rFonts w:hint="default" w:ascii="Times New Roman" w:hAnsi="Times New Roman" w:eastAsia="方正仿宋_GBK" w:cs="Times New Roman"/>
                <w:snapToGrid w:val="0"/>
                <w:color w:val="auto"/>
                <w:sz w:val="28"/>
                <w:szCs w:val="28"/>
                <w:lang w:eastAsia="zh-CN"/>
              </w:rPr>
              <w:t>技术指标</w:t>
            </w:r>
            <w:r>
              <w:rPr>
                <w:rFonts w:hint="default" w:ascii="Times New Roman" w:hAnsi="Times New Roman" w:eastAsia="方正仿宋_GBK" w:cs="Times New Roman"/>
                <w:snapToGrid w:val="0"/>
                <w:color w:val="auto"/>
                <w:sz w:val="28"/>
                <w:szCs w:val="28"/>
              </w:rPr>
              <w:t>与合同约定一致，性能指标达到规定的标准。</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（2）货物技术资料、装箱单、合格证等资料齐全。</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（3）在系统试运行期间所出现的问题得到解决，并运行正常。</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eastAsia" w:ascii="Times New Roman" w:hAnsi="Times New Roman" w:cs="Times New Roman"/>
                <w:snapToGrid w:val="0"/>
                <w:color w:val="auto"/>
                <w:sz w:val="28"/>
                <w:szCs w:val="28"/>
                <w:lang w:val="en-US" w:eastAsia="zh-CN"/>
              </w:rPr>
            </w:pPr>
            <w:r>
              <w:rPr>
                <w:rFonts w:hint="default" w:ascii="Times New Roman" w:hAnsi="Times New Roman" w:eastAsia="方正仿宋_GBK" w:cs="Times New Roman"/>
                <w:snapToGrid w:val="0"/>
                <w:color w:val="auto"/>
                <w:sz w:val="28"/>
                <w:szCs w:val="28"/>
              </w:rPr>
              <w:t>（4）在规定时间内完成</w:t>
            </w:r>
            <w:r>
              <w:rPr>
                <w:rFonts w:hint="eastAsia" w:ascii="Times New Roman" w:hAnsi="Times New Roman" w:cs="Times New Roman"/>
                <w:snapToGrid w:val="0"/>
                <w:color w:val="auto"/>
                <w:sz w:val="28"/>
                <w:szCs w:val="28"/>
                <w:lang w:val="en-US" w:eastAsia="zh-CN"/>
              </w:rPr>
              <w:t>施工，经国家法定计量检测机构校验合格，并取得相应鉴定检测报告。</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4</w:t>
            </w:r>
            <w:r>
              <w:rPr>
                <w:rFonts w:hint="default" w:ascii="Times New Roman" w:hAnsi="Times New Roman" w:eastAsia="方正仿宋_GBK" w:cs="Times New Roman"/>
                <w:snapToGrid w:val="0"/>
                <w:color w:val="auto"/>
                <w:sz w:val="28"/>
                <w:szCs w:val="28"/>
                <w:lang w:val="en-US" w:eastAsia="zh-CN"/>
              </w:rPr>
              <w:t>.</w:t>
            </w:r>
            <w:r>
              <w:rPr>
                <w:rFonts w:hint="eastAsia" w:ascii="Times New Roman" w:hAnsi="Times New Roman" w:cs="Times New Roman"/>
                <w:snapToGrid w:val="0"/>
                <w:color w:val="auto"/>
                <w:sz w:val="28"/>
                <w:szCs w:val="28"/>
                <w:lang w:val="en-US" w:eastAsia="zh-CN"/>
              </w:rPr>
              <w:t>项目</w:t>
            </w:r>
            <w:r>
              <w:rPr>
                <w:rFonts w:hint="default" w:ascii="Times New Roman" w:hAnsi="Times New Roman" w:eastAsia="方正仿宋_GBK" w:cs="Times New Roman"/>
                <w:snapToGrid w:val="0"/>
                <w:color w:val="auto"/>
                <w:sz w:val="28"/>
                <w:szCs w:val="28"/>
              </w:rPr>
              <w:t>在</w:t>
            </w:r>
            <w:r>
              <w:rPr>
                <w:rFonts w:hint="eastAsia" w:ascii="Times New Roman" w:hAnsi="Times New Roman" w:cs="Times New Roman"/>
                <w:snapToGrid w:val="0"/>
                <w:color w:val="auto"/>
                <w:sz w:val="28"/>
                <w:szCs w:val="28"/>
                <w:lang w:val="en-US" w:eastAsia="zh-CN"/>
              </w:rPr>
              <w:t>施工完成后并取得国家法定计量检测机构合格的鉴定检测报告</w:t>
            </w:r>
            <w:r>
              <w:rPr>
                <w:rFonts w:hint="default" w:ascii="Times New Roman" w:hAnsi="Times New Roman" w:eastAsia="方正仿宋_GBK" w:cs="Times New Roman"/>
                <w:snapToGrid w:val="0"/>
                <w:color w:val="auto"/>
                <w:sz w:val="28"/>
                <w:szCs w:val="28"/>
              </w:rPr>
              <w:t>后，</w:t>
            </w:r>
            <w:r>
              <w:rPr>
                <w:rFonts w:hint="eastAsia" w:ascii="Times New Roman" w:hAnsi="Times New Roman" w:cs="Times New Roman"/>
                <w:snapToGrid w:val="0"/>
                <w:color w:val="auto"/>
                <w:sz w:val="28"/>
                <w:szCs w:val="28"/>
                <w:lang w:val="en-US" w:eastAsia="zh-CN"/>
              </w:rPr>
              <w:t>由乙方提供项目竣工资料，由甲方综合评定</w:t>
            </w:r>
            <w:r>
              <w:rPr>
                <w:rFonts w:hint="default" w:ascii="Times New Roman" w:hAnsi="Times New Roman" w:eastAsia="方正仿宋_GBK" w:cs="Times New Roman"/>
                <w:snapToGrid w:val="0"/>
                <w:color w:val="auto"/>
                <w:sz w:val="28"/>
                <w:szCs w:val="28"/>
              </w:rPr>
              <w:t>最终验收</w:t>
            </w:r>
            <w:r>
              <w:rPr>
                <w:rFonts w:hint="eastAsia" w:ascii="Times New Roman" w:hAnsi="Times New Roman" w:cs="Times New Roman"/>
                <w:snapToGrid w:val="0"/>
                <w:color w:val="auto"/>
                <w:sz w:val="28"/>
                <w:szCs w:val="28"/>
                <w:lang w:val="en-US" w:eastAsia="zh-CN"/>
              </w:rPr>
              <w:t>结果</w:t>
            </w:r>
            <w:r>
              <w:rPr>
                <w:rFonts w:hint="default" w:ascii="Times New Roman" w:hAnsi="Times New Roman" w:eastAsia="方正仿宋_GBK" w:cs="Times New Roman"/>
                <w:snapToGrid w:val="0"/>
                <w:color w:val="auto"/>
                <w:sz w:val="28"/>
                <w:szCs w:val="28"/>
              </w:rPr>
              <w:t>。</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default" w:ascii="Times New Roman" w:hAnsi="Times New Roman" w:eastAsia="方正仿宋_GBK" w:cs="Times New Roman"/>
                <w:snapToGrid w:val="0"/>
                <w:color w:val="auto"/>
                <w:sz w:val="28"/>
                <w:szCs w:val="28"/>
              </w:rPr>
              <w:t>5</w:t>
            </w:r>
            <w:r>
              <w:rPr>
                <w:rFonts w:hint="default" w:ascii="Times New Roman" w:hAnsi="Times New Roman" w:eastAsia="方正仿宋_GBK" w:cs="Times New Roman"/>
                <w:snapToGrid w:val="0"/>
                <w:color w:val="auto"/>
                <w:sz w:val="28"/>
                <w:szCs w:val="28"/>
                <w:lang w:val="en-US" w:eastAsia="zh-CN"/>
              </w:rPr>
              <w:t>.</w:t>
            </w:r>
            <w:r>
              <w:rPr>
                <w:rFonts w:hint="eastAsia" w:ascii="Times New Roman" w:hAnsi="Times New Roman" w:cs="Times New Roman"/>
                <w:snapToGrid w:val="0"/>
                <w:color w:val="auto"/>
                <w:sz w:val="28"/>
                <w:szCs w:val="28"/>
                <w:lang w:eastAsia="zh-CN"/>
              </w:rPr>
              <w:t>乙方</w:t>
            </w:r>
            <w:r>
              <w:rPr>
                <w:rFonts w:hint="eastAsia" w:ascii="Times New Roman" w:hAnsi="Times New Roman" w:cs="Times New Roman"/>
                <w:snapToGrid w:val="0"/>
                <w:color w:val="auto"/>
                <w:sz w:val="28"/>
                <w:szCs w:val="28"/>
                <w:lang w:val="en-US" w:eastAsia="zh-CN"/>
              </w:rPr>
              <w:t>对维修项目施工</w:t>
            </w:r>
            <w:r>
              <w:rPr>
                <w:rFonts w:hint="default" w:ascii="Times New Roman" w:hAnsi="Times New Roman" w:eastAsia="方正仿宋_GBK" w:cs="Times New Roman"/>
                <w:snapToGrid w:val="0"/>
                <w:color w:val="auto"/>
                <w:sz w:val="28"/>
                <w:szCs w:val="28"/>
              </w:rPr>
              <w:t>未达到合同规定要求</w:t>
            </w:r>
            <w:r>
              <w:rPr>
                <w:rFonts w:hint="eastAsia" w:ascii="Times New Roman" w:hAnsi="Times New Roman" w:cs="Times New Roman"/>
                <w:snapToGrid w:val="0"/>
                <w:color w:val="auto"/>
                <w:sz w:val="28"/>
                <w:szCs w:val="28"/>
                <w:lang w:val="en-US" w:eastAsia="zh-CN"/>
              </w:rPr>
              <w:t>的</w:t>
            </w:r>
            <w:r>
              <w:rPr>
                <w:rFonts w:hint="default" w:ascii="Times New Roman" w:hAnsi="Times New Roman" w:eastAsia="方正仿宋_GBK" w:cs="Times New Roman"/>
                <w:snapToGrid w:val="0"/>
                <w:color w:val="auto"/>
                <w:sz w:val="28"/>
                <w:szCs w:val="28"/>
              </w:rPr>
              <w:t>，</w:t>
            </w:r>
            <w:r>
              <w:rPr>
                <w:rFonts w:hint="eastAsia" w:ascii="Times New Roman" w:hAnsi="Times New Roman" w:cs="Times New Roman"/>
                <w:snapToGrid w:val="0"/>
                <w:color w:val="auto"/>
                <w:sz w:val="28"/>
                <w:szCs w:val="28"/>
                <w:lang w:eastAsia="zh-CN"/>
              </w:rPr>
              <w:t>甲方</w:t>
            </w:r>
            <w:r>
              <w:rPr>
                <w:rFonts w:hint="default" w:ascii="Times New Roman" w:hAnsi="Times New Roman" w:eastAsia="方正仿宋_GBK" w:cs="Times New Roman"/>
                <w:snapToGrid w:val="0"/>
                <w:color w:val="auto"/>
                <w:sz w:val="28"/>
                <w:szCs w:val="28"/>
              </w:rPr>
              <w:t>有权终止、解除合同，所造成的损失由</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lang w:val="en-US" w:eastAsia="zh-CN"/>
              </w:rPr>
            </w:pPr>
            <w:r>
              <w:rPr>
                <w:rFonts w:hint="default" w:ascii="方正黑体_GBK" w:hAnsi="方正黑体_GBK" w:eastAsia="方正黑体_GBK" w:cs="方正黑体_GBK"/>
                <w:snapToGrid w:val="0"/>
                <w:color w:val="auto"/>
                <w:sz w:val="28"/>
                <w:szCs w:val="28"/>
                <w:lang w:val="en-US" w:eastAsia="zh-CN"/>
              </w:rPr>
              <w:t>五、履约保证金</w:t>
            </w:r>
            <w:r>
              <w:rPr>
                <w:rFonts w:hint="eastAsia" w:ascii="方正黑体_GBK" w:hAnsi="方正黑体_GBK" w:eastAsia="方正黑体_GBK" w:cs="方正黑体_GBK"/>
                <w:snapToGrid w:val="0"/>
                <w:color w:val="auto"/>
                <w:sz w:val="28"/>
                <w:szCs w:val="28"/>
                <w:lang w:val="en-US" w:eastAsia="zh-CN"/>
              </w:rPr>
              <w:t>：</w:t>
            </w:r>
            <w:r>
              <w:rPr>
                <w:rFonts w:hint="default" w:ascii="Times New Roman" w:hAnsi="Times New Roman" w:eastAsia="方正仿宋_GBK" w:cs="Times New Roman"/>
                <w:snapToGrid w:val="0"/>
                <w:color w:val="auto"/>
                <w:sz w:val="28"/>
                <w:szCs w:val="28"/>
                <w:lang w:val="en-US" w:eastAsia="zh-CN"/>
              </w:rPr>
              <w:t>中选人的参选保证金直接转为合同履约保证金，在合同履行完成后（不含质保期）一次性无息退还。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方正黑体_GBK" w:hAnsi="方正黑体_GBK" w:eastAsia="方正黑体_GBK" w:cs="方正黑体_GBK"/>
                <w:snapToGrid w:val="0"/>
                <w:color w:val="auto"/>
                <w:sz w:val="28"/>
                <w:szCs w:val="28"/>
              </w:rPr>
            </w:pPr>
            <w:r>
              <w:rPr>
                <w:rFonts w:hint="default" w:ascii="方正黑体_GBK" w:hAnsi="方正黑体_GBK" w:eastAsia="方正黑体_GBK" w:cs="方正黑体_GBK"/>
                <w:snapToGrid w:val="0"/>
                <w:color w:val="auto"/>
                <w:sz w:val="28"/>
                <w:szCs w:val="28"/>
                <w:lang w:val="en-US" w:eastAsia="zh-CN"/>
              </w:rPr>
              <w:t>六</w:t>
            </w:r>
            <w:r>
              <w:rPr>
                <w:rFonts w:hint="default" w:ascii="方正黑体_GBK" w:hAnsi="方正黑体_GBK" w:eastAsia="方正黑体_GBK" w:cs="方正黑体_GBK"/>
                <w:snapToGrid w:val="0"/>
                <w:color w:val="auto"/>
                <w:sz w:val="28"/>
                <w:szCs w:val="28"/>
              </w:rPr>
              <w:t>、付款方式</w:t>
            </w:r>
          </w:p>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outlineLvl w:val="0"/>
              <w:rPr>
                <w:rFonts w:hint="default" w:ascii="Times New Roman" w:hAnsi="Times New Roman" w:cs="Times New Roman"/>
                <w:snapToGrid w:val="0"/>
                <w:color w:val="auto"/>
                <w:sz w:val="28"/>
                <w:szCs w:val="28"/>
                <w:lang w:val="en-US" w:eastAsia="zh-CN"/>
              </w:rPr>
            </w:pPr>
            <w:bookmarkStart w:id="4" w:name="_Toc447609174"/>
            <w:bookmarkStart w:id="5" w:name="_Toc22066"/>
            <w:bookmarkStart w:id="6" w:name="_Toc459650386"/>
            <w:bookmarkStart w:id="7" w:name="_Toc447609097"/>
            <w:r>
              <w:rPr>
                <w:rFonts w:hint="default" w:ascii="Times New Roman" w:hAnsi="Times New Roman" w:eastAsia="方正仿宋_GBK" w:cs="Times New Roman"/>
                <w:snapToGrid w:val="0"/>
                <w:color w:val="auto"/>
                <w:sz w:val="28"/>
                <w:szCs w:val="28"/>
              </w:rPr>
              <w:t>1</w:t>
            </w:r>
            <w:r>
              <w:rPr>
                <w:rFonts w:hint="default" w:ascii="Times New Roman" w:hAnsi="Times New Roman" w:eastAsia="方正仿宋_GBK" w:cs="Times New Roman"/>
                <w:snapToGrid w:val="0"/>
                <w:color w:val="auto"/>
                <w:sz w:val="28"/>
                <w:szCs w:val="28"/>
                <w:lang w:val="en-US" w:eastAsia="zh-CN"/>
              </w:rPr>
              <w:t>.</w:t>
            </w:r>
            <w:r>
              <w:rPr>
                <w:rFonts w:hint="default" w:ascii="Times New Roman" w:hAnsi="Times New Roman" w:cs="Times New Roman"/>
                <w:snapToGrid w:val="0"/>
                <w:color w:val="auto"/>
                <w:sz w:val="28"/>
                <w:szCs w:val="28"/>
                <w:lang w:val="en-US" w:eastAsia="zh-CN"/>
              </w:rPr>
              <w:t>本项目无进度款，</w:t>
            </w:r>
            <w:r>
              <w:rPr>
                <w:rFonts w:hint="eastAsia" w:ascii="Times New Roman" w:hAnsi="Times New Roman" w:cs="Times New Roman"/>
                <w:snapToGrid w:val="0"/>
                <w:color w:val="auto"/>
                <w:sz w:val="28"/>
                <w:szCs w:val="28"/>
                <w:lang w:val="en-US" w:eastAsia="zh-CN"/>
              </w:rPr>
              <w:t>维修改造完毕，乙方</w:t>
            </w:r>
            <w:r>
              <w:rPr>
                <w:rFonts w:hint="default" w:ascii="Times New Roman" w:hAnsi="Times New Roman" w:cs="Times New Roman"/>
                <w:snapToGrid w:val="0"/>
                <w:color w:val="auto"/>
                <w:sz w:val="28"/>
                <w:szCs w:val="28"/>
                <w:lang w:val="en-US" w:eastAsia="zh-CN"/>
              </w:rPr>
              <w:t>依据</w:t>
            </w:r>
            <w:r>
              <w:rPr>
                <w:rFonts w:hint="eastAsia" w:ascii="Times New Roman" w:hAnsi="Times New Roman" w:cs="Times New Roman"/>
                <w:snapToGrid w:val="0"/>
                <w:color w:val="auto"/>
                <w:sz w:val="28"/>
                <w:szCs w:val="28"/>
                <w:lang w:val="en-US" w:eastAsia="zh-CN"/>
              </w:rPr>
              <w:t>最终验收结果提出书面付款申请（乙方提供与合同金额相符的发</w:t>
            </w:r>
            <w:r>
              <w:rPr>
                <w:rFonts w:hint="default" w:ascii="Times New Roman" w:hAnsi="Times New Roman" w:cs="Times New Roman"/>
                <w:snapToGrid w:val="0"/>
                <w:color w:val="auto"/>
                <w:sz w:val="28"/>
                <w:szCs w:val="28"/>
                <w:lang w:val="en-US" w:eastAsia="zh-CN"/>
              </w:rPr>
              <w:t>票</w:t>
            </w:r>
            <w:r>
              <w:rPr>
                <w:rFonts w:hint="eastAsia" w:ascii="Times New Roman" w:hAnsi="Times New Roman" w:cs="Times New Roman"/>
                <w:snapToGrid w:val="0"/>
                <w:color w:val="auto"/>
                <w:sz w:val="28"/>
                <w:szCs w:val="28"/>
                <w:lang w:val="en-US" w:eastAsia="zh-CN"/>
              </w:rPr>
              <w:t>）。甲方</w:t>
            </w:r>
            <w:r>
              <w:rPr>
                <w:rFonts w:hint="default" w:ascii="Times New Roman" w:hAnsi="Times New Roman" w:cs="Times New Roman"/>
                <w:snapToGrid w:val="0"/>
                <w:color w:val="auto"/>
                <w:sz w:val="28"/>
                <w:szCs w:val="28"/>
                <w:lang w:val="en-US" w:eastAsia="zh-CN"/>
              </w:rPr>
              <w:t>在</w:t>
            </w:r>
            <w:r>
              <w:rPr>
                <w:rFonts w:hint="eastAsia" w:ascii="Times New Roman" w:hAnsi="Times New Roman" w:cs="Times New Roman"/>
                <w:snapToGrid w:val="0"/>
                <w:color w:val="auto"/>
                <w:sz w:val="28"/>
                <w:szCs w:val="28"/>
                <w:lang w:val="en-US" w:eastAsia="zh-CN"/>
              </w:rPr>
              <w:t>收到申请的15个工作日</w:t>
            </w:r>
            <w:r>
              <w:rPr>
                <w:rFonts w:hint="default" w:ascii="Times New Roman" w:hAnsi="Times New Roman" w:cs="Times New Roman"/>
                <w:snapToGrid w:val="0"/>
                <w:color w:val="auto"/>
                <w:sz w:val="28"/>
                <w:szCs w:val="28"/>
                <w:lang w:val="en-US" w:eastAsia="zh-CN"/>
              </w:rPr>
              <w:t>内支</w:t>
            </w:r>
            <w:r>
              <w:rPr>
                <w:rFonts w:hint="eastAsia" w:ascii="Times New Roman" w:hAnsi="Times New Roman" w:cs="Times New Roman"/>
                <w:snapToGrid w:val="0"/>
                <w:color w:val="auto"/>
                <w:sz w:val="28"/>
                <w:szCs w:val="28"/>
                <w:lang w:val="en-US" w:eastAsia="zh-CN"/>
              </w:rPr>
              <w:t>付合同总</w:t>
            </w:r>
            <w:r>
              <w:rPr>
                <w:rFonts w:hint="default" w:ascii="Times New Roman" w:hAnsi="Times New Roman" w:cs="Times New Roman"/>
                <w:snapToGrid w:val="0"/>
                <w:color w:val="auto"/>
                <w:sz w:val="28"/>
                <w:szCs w:val="28"/>
                <w:lang w:val="en-US" w:eastAsia="zh-CN"/>
              </w:rPr>
              <w:t>金额的9</w:t>
            </w:r>
            <w:r>
              <w:rPr>
                <w:rFonts w:hint="eastAsia" w:ascii="Times New Roman" w:hAnsi="Times New Roman" w:cs="Times New Roman"/>
                <w:snapToGrid w:val="0"/>
                <w:color w:val="auto"/>
                <w:sz w:val="28"/>
                <w:szCs w:val="28"/>
                <w:lang w:val="en-US" w:eastAsia="zh-CN"/>
              </w:rPr>
              <w:t>3</w:t>
            </w:r>
            <w:r>
              <w:rPr>
                <w:rFonts w:hint="default" w:ascii="Times New Roman" w:hAnsi="Times New Roman" w:cs="Times New Roman"/>
                <w:snapToGrid w:val="0"/>
                <w:color w:val="auto"/>
                <w:sz w:val="28"/>
                <w:szCs w:val="28"/>
                <w:lang w:val="en-US" w:eastAsia="zh-CN"/>
              </w:rPr>
              <w:t>%</w:t>
            </w:r>
            <w:r>
              <w:rPr>
                <w:rFonts w:hint="eastAsia" w:ascii="Times New Roman" w:hAnsi="Times New Roman" w:cs="Times New Roman"/>
                <w:snapToGrid w:val="0"/>
                <w:color w:val="auto"/>
                <w:sz w:val="28"/>
                <w:szCs w:val="28"/>
                <w:lang w:val="en-US" w:eastAsia="zh-CN"/>
              </w:rPr>
              <w:t>。</w:t>
            </w:r>
            <w:r>
              <w:rPr>
                <w:rFonts w:hint="default" w:ascii="Times New Roman" w:hAnsi="Times New Roman" w:cs="Times New Roman"/>
                <w:snapToGrid w:val="0"/>
                <w:color w:val="auto"/>
                <w:sz w:val="28"/>
                <w:szCs w:val="28"/>
                <w:lang w:val="en-US" w:eastAsia="zh-CN"/>
              </w:rPr>
              <w:t>剩余3%作为质保金。</w:t>
            </w:r>
          </w:p>
          <w:bookmarkEnd w:id="4"/>
          <w:bookmarkEnd w:id="5"/>
          <w:bookmarkEnd w:id="6"/>
          <w:bookmarkEnd w:id="7"/>
          <w:p>
            <w:pPr>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outlineLvl w:val="0"/>
              <w:rPr>
                <w:rFonts w:hint="default" w:ascii="Times New Roman" w:hAnsi="Times New Roman" w:eastAsia="方正仿宋_GBK" w:cs="Times New Roman"/>
                <w:snapToGrid w:val="0"/>
                <w:color w:val="auto"/>
                <w:sz w:val="28"/>
                <w:szCs w:val="28"/>
                <w:lang w:val="en-US" w:eastAsia="zh-CN"/>
              </w:rPr>
            </w:pPr>
            <w:bookmarkStart w:id="8" w:name="_Toc447609098"/>
            <w:bookmarkStart w:id="9" w:name="_Toc447609175"/>
            <w:bookmarkStart w:id="10" w:name="_Toc12823"/>
            <w:bookmarkStart w:id="11" w:name="_Toc459650387"/>
            <w:r>
              <w:rPr>
                <w:rFonts w:hint="default" w:ascii="Times New Roman" w:hAnsi="Times New Roman" w:eastAsia="方正仿宋_GBK" w:cs="Times New Roman"/>
                <w:snapToGrid w:val="0"/>
                <w:color w:val="auto"/>
                <w:sz w:val="28"/>
                <w:szCs w:val="28"/>
              </w:rPr>
              <w:t>2</w:t>
            </w:r>
            <w:r>
              <w:rPr>
                <w:rFonts w:hint="default" w:ascii="Times New Roman" w:hAnsi="Times New Roman" w:eastAsia="方正仿宋_GBK" w:cs="Times New Roman"/>
                <w:snapToGrid w:val="0"/>
                <w:color w:val="auto"/>
                <w:sz w:val="28"/>
                <w:szCs w:val="28"/>
                <w:lang w:val="en-US" w:eastAsia="zh-CN"/>
              </w:rPr>
              <w:t>.</w:t>
            </w:r>
            <w:r>
              <w:rPr>
                <w:rFonts w:hint="default" w:ascii="Times New Roman" w:hAnsi="Times New Roman" w:eastAsia="方正仿宋_GBK" w:cs="Times New Roman"/>
                <w:snapToGrid w:val="0"/>
                <w:color w:val="auto"/>
                <w:sz w:val="28"/>
                <w:szCs w:val="28"/>
              </w:rPr>
              <w:t>质保期满无任何问题后</w:t>
            </w:r>
            <w:r>
              <w:rPr>
                <w:rFonts w:hint="default" w:ascii="Times New Roman" w:hAnsi="Times New Roman" w:cs="Times New Roman"/>
                <w:snapToGrid w:val="0"/>
                <w:color w:val="auto"/>
                <w:sz w:val="28"/>
                <w:szCs w:val="28"/>
                <w:lang w:val="en-US" w:eastAsia="zh-CN"/>
              </w:rPr>
              <w:t>无息全额退还质保金</w:t>
            </w:r>
            <w:r>
              <w:rPr>
                <w:rFonts w:hint="default" w:ascii="Times New Roman" w:hAnsi="Times New Roman" w:eastAsia="方正仿宋_GBK" w:cs="Times New Roman"/>
                <w:snapToGrid w:val="0"/>
                <w:color w:val="auto"/>
                <w:sz w:val="28"/>
                <w:szCs w:val="28"/>
              </w:rPr>
              <w:t>。</w:t>
            </w:r>
            <w:bookmarkEnd w:id="8"/>
            <w:bookmarkEnd w:id="9"/>
            <w:bookmarkEnd w:id="10"/>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eastAsia" w:ascii="方正黑体_GBK" w:hAnsi="方正黑体_GBK" w:eastAsia="方正黑体_GBK" w:cs="方正黑体_GBK"/>
                <w:snapToGrid w:val="0"/>
                <w:color w:val="auto"/>
                <w:sz w:val="28"/>
                <w:szCs w:val="28"/>
                <w:lang w:val="en-US" w:eastAsia="zh-CN"/>
              </w:rPr>
              <w:t>七</w:t>
            </w:r>
            <w:r>
              <w:rPr>
                <w:rFonts w:hint="default" w:ascii="方正黑体_GBK" w:hAnsi="方正黑体_GBK" w:eastAsia="方正黑体_GBK" w:cs="方正黑体_GBK"/>
                <w:snapToGrid w:val="0"/>
                <w:color w:val="auto"/>
                <w:sz w:val="28"/>
                <w:szCs w:val="28"/>
              </w:rPr>
              <w:t>、违约责任</w:t>
            </w:r>
            <w:r>
              <w:rPr>
                <w:rFonts w:hint="eastAsia" w:ascii="方正黑体_GBK" w:hAnsi="方正黑体_GBK" w:eastAsia="方正黑体_GBK" w:cs="方正黑体_GBK"/>
                <w:snapToGrid w:val="0"/>
                <w:color w:val="auto"/>
                <w:sz w:val="28"/>
                <w:szCs w:val="28"/>
                <w:lang w:eastAsia="zh-CN"/>
              </w:rPr>
              <w:t>：</w:t>
            </w:r>
            <w:r>
              <w:rPr>
                <w:rFonts w:hint="default" w:ascii="Times New Roman" w:hAnsi="Times New Roman" w:eastAsia="方正仿宋_GBK" w:cs="Times New Roman"/>
                <w:b w:val="0"/>
                <w:bCs w:val="0"/>
                <w:color w:val="auto"/>
                <w:sz w:val="28"/>
                <w:szCs w:val="28"/>
                <w:lang w:val="en-US" w:eastAsia="zh-CN"/>
              </w:rPr>
              <w:t>任何一方违约，则违约方向守约方支付违约金</w:t>
            </w:r>
            <w:r>
              <w:rPr>
                <w:rFonts w:hint="eastAsia" w:cs="Times New Roman"/>
                <w:b w:val="0"/>
                <w:bCs w:val="0"/>
                <w:color w:val="auto"/>
                <w:sz w:val="28"/>
                <w:szCs w:val="28"/>
                <w:lang w:val="en-US" w:eastAsia="zh-CN"/>
              </w:rPr>
              <w:t>，金额为合同总价的20%</w:t>
            </w:r>
            <w:r>
              <w:rPr>
                <w:rFonts w:hint="default" w:ascii="Times New Roman" w:hAnsi="Times New Roman" w:eastAsia="方正仿宋_GBK" w:cs="Times New Roman"/>
                <w:b w:val="0"/>
                <w:bCs w:val="0"/>
                <w:color w:val="auto"/>
                <w:sz w:val="28"/>
                <w:szCs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9007" w:type="dxa"/>
            <w:gridSpan w:val="7"/>
            <w:noWrap w:val="0"/>
            <w:vAlign w:val="top"/>
          </w:tcPr>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方正黑体_GBK" w:hAnsi="方正黑体_GBK" w:eastAsia="方正黑体_GBK" w:cs="方正黑体_GBK"/>
                <w:snapToGrid w:val="0"/>
                <w:color w:val="auto"/>
                <w:sz w:val="28"/>
                <w:szCs w:val="28"/>
              </w:rPr>
            </w:pPr>
            <w:r>
              <w:rPr>
                <w:rFonts w:hint="eastAsia" w:ascii="方正黑体_GBK" w:hAnsi="方正黑体_GBK" w:eastAsia="方正黑体_GBK" w:cs="方正黑体_GBK"/>
                <w:snapToGrid w:val="0"/>
                <w:color w:val="auto"/>
                <w:sz w:val="28"/>
                <w:szCs w:val="28"/>
                <w:lang w:val="en-US" w:eastAsia="zh-CN"/>
              </w:rPr>
              <w:t>八</w:t>
            </w:r>
            <w:r>
              <w:rPr>
                <w:rFonts w:hint="default" w:ascii="方正黑体_GBK" w:hAnsi="方正黑体_GBK" w:eastAsia="方正黑体_GBK" w:cs="方正黑体_GBK"/>
                <w:snapToGrid w:val="0"/>
                <w:color w:val="auto"/>
                <w:sz w:val="28"/>
                <w:szCs w:val="28"/>
              </w:rPr>
              <w:t>、其他约定事项</w:t>
            </w:r>
          </w:p>
          <w:p>
            <w:pPr>
              <w:keepNext w:val="0"/>
              <w:keepLines w:val="0"/>
              <w:pageBreakBefore w:val="0"/>
              <w:widowControl w:val="0"/>
              <w:numPr>
                <w:ilvl w:val="0"/>
                <w:numId w:val="0"/>
              </w:numPr>
              <w:tabs>
                <w:tab w:val="left" w:pos="360"/>
              </w:tabs>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eastAsia" w:ascii="方正楷体_GBK" w:hAnsi="方正楷体_GBK" w:eastAsia="方正楷体_GBK" w:cs="方正楷体_GBK"/>
                <w:snapToGrid w:val="0"/>
                <w:color w:val="auto"/>
                <w:sz w:val="28"/>
                <w:szCs w:val="28"/>
                <w:lang w:val="en-US" w:eastAsia="zh-CN"/>
              </w:rPr>
              <w:t>（一）</w:t>
            </w:r>
            <w:r>
              <w:rPr>
                <w:rFonts w:hint="default" w:ascii="Times New Roman" w:hAnsi="Times New Roman" w:eastAsia="方正仿宋_GBK" w:cs="Times New Roman"/>
                <w:snapToGrid w:val="0"/>
                <w:color w:val="auto"/>
                <w:sz w:val="28"/>
                <w:szCs w:val="28"/>
              </w:rPr>
              <w:t>因质量问题发生争议，由质量技术监督部门或其指定的质量鉴定机构进行质量鉴定。</w:t>
            </w:r>
            <w:r>
              <w:rPr>
                <w:rFonts w:hint="eastAsia" w:ascii="Times New Roman" w:hAnsi="Times New Roman" w:cs="Times New Roman"/>
                <w:snapToGrid w:val="0"/>
                <w:color w:val="auto"/>
                <w:sz w:val="28"/>
                <w:szCs w:val="28"/>
                <w:lang w:val="en-US" w:eastAsia="zh-CN"/>
              </w:rPr>
              <w:t>鉴定</w:t>
            </w:r>
            <w:r>
              <w:rPr>
                <w:rFonts w:hint="default" w:ascii="Times New Roman" w:hAnsi="Times New Roman" w:eastAsia="方正仿宋_GBK" w:cs="Times New Roman"/>
                <w:snapToGrid w:val="0"/>
                <w:color w:val="auto"/>
                <w:sz w:val="28"/>
                <w:szCs w:val="28"/>
              </w:rPr>
              <w:t>符合合同约定质量标准的，鉴定费由</w:t>
            </w:r>
            <w:r>
              <w:rPr>
                <w:rFonts w:hint="eastAsia" w:ascii="Times New Roman" w:hAnsi="Times New Roman" w:cs="Times New Roman"/>
                <w:snapToGrid w:val="0"/>
                <w:color w:val="auto"/>
                <w:sz w:val="28"/>
                <w:szCs w:val="28"/>
                <w:lang w:eastAsia="zh-CN"/>
              </w:rPr>
              <w:t>甲方</w:t>
            </w:r>
            <w:r>
              <w:rPr>
                <w:rFonts w:hint="default" w:ascii="Times New Roman" w:hAnsi="Times New Roman" w:eastAsia="方正仿宋_GBK" w:cs="Times New Roman"/>
                <w:snapToGrid w:val="0"/>
                <w:color w:val="auto"/>
                <w:sz w:val="28"/>
                <w:szCs w:val="28"/>
              </w:rPr>
              <w:t>承担；</w:t>
            </w:r>
            <w:r>
              <w:rPr>
                <w:rFonts w:hint="eastAsia" w:ascii="Times New Roman" w:hAnsi="Times New Roman" w:cs="Times New Roman"/>
                <w:snapToGrid w:val="0"/>
                <w:color w:val="auto"/>
                <w:sz w:val="28"/>
                <w:szCs w:val="28"/>
                <w:lang w:val="en-US" w:eastAsia="zh-CN"/>
              </w:rPr>
              <w:t>鉴定</w:t>
            </w:r>
            <w:r>
              <w:rPr>
                <w:rFonts w:hint="default" w:ascii="Times New Roman" w:hAnsi="Times New Roman" w:eastAsia="方正仿宋_GBK" w:cs="Times New Roman"/>
                <w:snapToGrid w:val="0"/>
                <w:color w:val="auto"/>
                <w:sz w:val="28"/>
                <w:szCs w:val="28"/>
              </w:rPr>
              <w:t>不符合合同约定质量标准的，鉴定费由</w:t>
            </w:r>
            <w:r>
              <w:rPr>
                <w:rFonts w:hint="eastAsia" w:ascii="Times New Roman" w:hAnsi="Times New Roman" w:cs="Times New Roman"/>
                <w:snapToGrid w:val="0"/>
                <w:color w:val="auto"/>
                <w:sz w:val="28"/>
                <w:szCs w:val="28"/>
                <w:lang w:eastAsia="zh-CN"/>
              </w:rPr>
              <w:t>乙方</w:t>
            </w:r>
            <w:r>
              <w:rPr>
                <w:rFonts w:hint="default" w:ascii="Times New Roman" w:hAnsi="Times New Roman" w:eastAsia="方正仿宋_GBK" w:cs="Times New Roman"/>
                <w:snapToGrid w:val="0"/>
                <w:color w:val="auto"/>
                <w:sz w:val="28"/>
                <w:szCs w:val="28"/>
              </w:rPr>
              <w:t>承担。</w:t>
            </w:r>
          </w:p>
          <w:p>
            <w:pPr>
              <w:keepNext w:val="0"/>
              <w:keepLines w:val="0"/>
              <w:pageBreakBefore w:val="0"/>
              <w:widowControl w:val="0"/>
              <w:numPr>
                <w:ilvl w:val="0"/>
                <w:numId w:val="0"/>
              </w:numPr>
              <w:tabs>
                <w:tab w:val="left" w:pos="360"/>
              </w:tabs>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eastAsia" w:ascii="方正楷体_GBK" w:hAnsi="方正楷体_GBK" w:eastAsia="方正楷体_GBK" w:cs="方正楷体_GBK"/>
                <w:snapToGrid w:val="0"/>
                <w:color w:val="auto"/>
                <w:sz w:val="28"/>
                <w:szCs w:val="28"/>
                <w:lang w:val="en-US" w:eastAsia="zh-CN"/>
              </w:rPr>
              <w:t>（二）</w:t>
            </w:r>
            <w:r>
              <w:rPr>
                <w:rFonts w:hint="default" w:ascii="Times New Roman" w:hAnsi="Times New Roman" w:eastAsia="方正仿宋_GBK" w:cs="Times New Roman"/>
                <w:snapToGrid w:val="0"/>
                <w:color w:val="auto"/>
                <w:sz w:val="28"/>
                <w:szCs w:val="28"/>
              </w:rPr>
              <w:t>本合同如发生争议，双方均可向甲方所在地有管辖权的人民法院提起诉讼解决，任何一方为实现债权所产生的诉讼费、律师费、鉴定费、担保费、保全费等一切费用概由败诉方承担。</w:t>
            </w:r>
          </w:p>
          <w:p>
            <w:pPr>
              <w:keepNext w:val="0"/>
              <w:keepLines w:val="0"/>
              <w:pageBreakBefore w:val="0"/>
              <w:widowControl w:val="0"/>
              <w:numPr>
                <w:ilvl w:val="0"/>
                <w:numId w:val="0"/>
              </w:numPr>
              <w:tabs>
                <w:tab w:val="left" w:pos="360"/>
              </w:tabs>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snapToGrid w:val="0"/>
                <w:color w:val="auto"/>
                <w:sz w:val="28"/>
                <w:szCs w:val="28"/>
              </w:rPr>
            </w:pPr>
            <w:r>
              <w:rPr>
                <w:rFonts w:hint="eastAsia" w:ascii="方正楷体_GBK" w:hAnsi="方正楷体_GBK" w:eastAsia="方正楷体_GBK" w:cs="方正楷体_GBK"/>
                <w:snapToGrid w:val="0"/>
                <w:color w:val="auto"/>
                <w:sz w:val="28"/>
                <w:szCs w:val="28"/>
                <w:lang w:val="en-US" w:eastAsia="zh-CN"/>
              </w:rPr>
              <w:t>（三）</w:t>
            </w:r>
            <w:r>
              <w:rPr>
                <w:rFonts w:hint="default" w:ascii="Times New Roman" w:hAnsi="Times New Roman" w:eastAsia="方正仿宋_GBK" w:cs="Times New Roman"/>
                <w:snapToGrid w:val="0"/>
                <w:color w:val="auto"/>
                <w:sz w:val="28"/>
                <w:szCs w:val="28"/>
              </w:rPr>
              <w:t>本合同一式_</w:t>
            </w:r>
            <w:r>
              <w:rPr>
                <w:rFonts w:hint="default" w:ascii="Times New Roman" w:hAnsi="Times New Roman" w:eastAsia="方正仿宋_GBK" w:cs="Times New Roman"/>
                <w:snapToGrid w:val="0"/>
                <w:color w:val="auto"/>
                <w:sz w:val="28"/>
                <w:szCs w:val="28"/>
                <w:lang w:val="en-US" w:eastAsia="zh-CN"/>
              </w:rPr>
              <w:t>4</w:t>
            </w:r>
            <w:r>
              <w:rPr>
                <w:rFonts w:hint="default" w:ascii="Times New Roman" w:hAnsi="Times New Roman" w:eastAsia="方正仿宋_GBK" w:cs="Times New Roman"/>
                <w:snapToGrid w:val="0"/>
                <w:color w:val="auto"/>
                <w:sz w:val="28"/>
                <w:szCs w:val="28"/>
              </w:rPr>
              <w:t>_份，</w:t>
            </w:r>
            <w:r>
              <w:rPr>
                <w:rFonts w:hint="default" w:ascii="Times New Roman" w:hAnsi="Times New Roman" w:eastAsia="方正仿宋_GBK" w:cs="Times New Roman"/>
                <w:snapToGrid w:val="0"/>
                <w:color w:val="auto"/>
                <w:sz w:val="28"/>
                <w:szCs w:val="28"/>
                <w:lang w:val="en-US" w:eastAsia="zh-CN"/>
              </w:rPr>
              <w:t>供需双</w:t>
            </w:r>
            <w:r>
              <w:rPr>
                <w:rFonts w:hint="default" w:ascii="Times New Roman" w:hAnsi="Times New Roman" w:eastAsia="方正仿宋_GBK" w:cs="Times New Roman"/>
                <w:snapToGrid w:val="0"/>
                <w:color w:val="auto"/>
                <w:sz w:val="28"/>
                <w:szCs w:val="28"/>
              </w:rPr>
              <w:t>方各执</w:t>
            </w:r>
            <w:r>
              <w:rPr>
                <w:rFonts w:hint="default" w:ascii="Times New Roman" w:hAnsi="Times New Roman" w:eastAsia="方正仿宋_GBK" w:cs="Times New Roman"/>
                <w:snapToGrid w:val="0"/>
                <w:color w:val="auto"/>
                <w:sz w:val="28"/>
                <w:szCs w:val="28"/>
                <w:lang w:val="en-US" w:eastAsia="zh-CN"/>
              </w:rPr>
              <w:t>2</w:t>
            </w:r>
            <w:r>
              <w:rPr>
                <w:rFonts w:hint="default" w:ascii="Times New Roman" w:hAnsi="Times New Roman" w:eastAsia="方正仿宋_GBK" w:cs="Times New Roman"/>
                <w:snapToGrid w:val="0"/>
                <w:color w:val="auto"/>
                <w:sz w:val="28"/>
                <w:szCs w:val="28"/>
              </w:rPr>
              <w:t>份，具同等法律效力。自双方</w:t>
            </w:r>
            <w:r>
              <w:rPr>
                <w:rFonts w:hint="default" w:ascii="Times New Roman" w:hAnsi="Times New Roman" w:eastAsia="方正仿宋_GBK" w:cs="Times New Roman"/>
                <w:snapToGrid w:val="0"/>
                <w:color w:val="auto"/>
                <w:sz w:val="28"/>
                <w:szCs w:val="28"/>
                <w:lang w:eastAsia="zh-CN"/>
              </w:rPr>
              <w:t>签名</w:t>
            </w:r>
            <w:r>
              <w:rPr>
                <w:rFonts w:hint="default" w:ascii="Times New Roman" w:hAnsi="Times New Roman" w:eastAsia="方正仿宋_GBK" w:cs="Times New Roman"/>
                <w:snapToGrid w:val="0"/>
                <w:color w:val="auto"/>
                <w:sz w:val="28"/>
                <w:szCs w:val="28"/>
              </w:rPr>
              <w:t>（盖章）即生效。</w:t>
            </w:r>
          </w:p>
          <w:p>
            <w:pPr>
              <w:keepNext w:val="0"/>
              <w:keepLines w:val="0"/>
              <w:pageBreakBefore w:val="0"/>
              <w:widowControl w:val="0"/>
              <w:kinsoku/>
              <w:wordWrap/>
              <w:overflowPunct/>
              <w:topLinePunct w:val="0"/>
              <w:autoSpaceDE/>
              <w:autoSpaceDN/>
              <w:bidi w:val="0"/>
              <w:adjustRightInd/>
              <w:spacing w:line="400" w:lineRule="exact"/>
              <w:ind w:firstLine="560" w:firstLineChars="200"/>
              <w:textAlignment w:val="auto"/>
              <w:rPr>
                <w:rFonts w:hint="default" w:ascii="Times New Roman" w:hAnsi="Times New Roman" w:eastAsia="方正仿宋_GBK" w:cs="Times New Roman"/>
                <w:bCs/>
                <w:color w:val="auto"/>
                <w:sz w:val="28"/>
                <w:szCs w:val="28"/>
                <w:lang w:val="en-US" w:eastAsia="zh-CN"/>
              </w:rPr>
            </w:pPr>
            <w:r>
              <w:rPr>
                <w:rFonts w:hint="eastAsia" w:ascii="方正楷体_GBK" w:hAnsi="方正楷体_GBK" w:eastAsia="方正楷体_GBK" w:cs="方正楷体_GBK"/>
                <w:snapToGrid w:val="0"/>
                <w:color w:val="auto"/>
                <w:sz w:val="28"/>
                <w:szCs w:val="28"/>
                <w:lang w:val="en-US" w:eastAsia="zh-CN"/>
              </w:rPr>
              <w:t>（四）</w:t>
            </w:r>
            <w:r>
              <w:rPr>
                <w:rFonts w:hint="default" w:ascii="方正楷体_GBK" w:hAnsi="方正楷体_GBK" w:eastAsia="方正楷体_GBK" w:cs="方正楷体_GBK"/>
                <w:snapToGrid w:val="0"/>
                <w:color w:val="auto"/>
                <w:sz w:val="28"/>
                <w:szCs w:val="28"/>
                <w:lang w:val="en-US" w:eastAsia="zh-CN"/>
              </w:rPr>
              <w:t>其他：</w:t>
            </w:r>
            <w:r>
              <w:rPr>
                <w:rFonts w:hint="default" w:ascii="Times New Roman" w:hAnsi="Times New Roman" w:eastAsia="方正仿宋_GBK" w:cs="Times New Roman"/>
                <w:snapToGrid w:val="0"/>
                <w:color w:val="auto"/>
                <w:sz w:val="28"/>
                <w:szCs w:val="28"/>
                <w:lang w:eastAsia="zh-CN"/>
              </w:rPr>
              <w:t>附件</w:t>
            </w:r>
            <w:r>
              <w:rPr>
                <w:rFonts w:hint="eastAsia" w:ascii="Times New Roman" w:hAnsi="Times New Roman" w:cs="Times New Roman"/>
                <w:snapToGrid w:val="0"/>
                <w:color w:val="auto"/>
                <w:sz w:val="28"/>
                <w:szCs w:val="28"/>
                <w:lang w:val="en-US" w:eastAsia="zh-CN"/>
              </w:rPr>
              <w:t>1的技术要求</w:t>
            </w:r>
            <w:r>
              <w:rPr>
                <w:rFonts w:hint="default" w:ascii="Times New Roman" w:hAnsi="Times New Roman" w:eastAsia="方正仿宋_GBK" w:cs="Times New Roman"/>
                <w:snapToGrid w:val="0"/>
                <w:color w:val="auto"/>
                <w:sz w:val="28"/>
                <w:szCs w:val="28"/>
              </w:rPr>
              <w:t>是本合同不可分割的部分</w:t>
            </w:r>
            <w:r>
              <w:rPr>
                <w:rFonts w:hint="default" w:ascii="Times New Roman" w:hAnsi="Times New Roman" w:eastAsia="方正仿宋_GBK" w:cs="Times New Roman"/>
                <w:snapToGrid w:val="0"/>
                <w:color w:val="auto"/>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0" w:hRule="atLeast"/>
          <w:jc w:val="center"/>
        </w:trPr>
        <w:tc>
          <w:tcPr>
            <w:tcW w:w="4562" w:type="dxa"/>
            <w:gridSpan w:val="3"/>
            <w:noWrap w:val="0"/>
            <w:vAlign w:val="top"/>
          </w:tcPr>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cs="Times New Roman"/>
                <w:b/>
                <w:bCs/>
                <w:snapToGrid w:val="0"/>
                <w:color w:val="auto"/>
                <w:sz w:val="28"/>
                <w:szCs w:val="28"/>
                <w:lang w:eastAsia="zh-CN"/>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r>
              <w:rPr>
                <w:rFonts w:hint="eastAsia" w:ascii="Times New Roman" w:hAnsi="Times New Roman" w:cs="Times New Roman"/>
                <w:b/>
                <w:bCs/>
                <w:snapToGrid w:val="0"/>
                <w:color w:val="auto"/>
                <w:sz w:val="28"/>
                <w:szCs w:val="28"/>
                <w:lang w:eastAsia="zh-CN"/>
              </w:rPr>
              <w:t>甲方</w:t>
            </w:r>
            <w:r>
              <w:rPr>
                <w:rFonts w:hint="default" w:ascii="Times New Roman" w:hAnsi="Times New Roman" w:eastAsia="方正仿宋_GBK" w:cs="Times New Roman"/>
                <w:b/>
                <w:bCs/>
                <w:snapToGrid w:val="0"/>
                <w:color w:val="auto"/>
                <w:sz w:val="28"/>
                <w:szCs w:val="28"/>
              </w:rPr>
              <w:t>：</w:t>
            </w:r>
            <w:r>
              <w:rPr>
                <w:rFonts w:hint="eastAsia" w:ascii="Times New Roman" w:hAnsi="Times New Roman" w:cs="Times New Roman"/>
                <w:snapToGrid w:val="0"/>
                <w:color w:val="auto"/>
                <w:sz w:val="28"/>
                <w:szCs w:val="28"/>
                <w:lang w:val="en-US" w:eastAsia="zh-CN"/>
              </w:rPr>
              <w:t>重庆市秀山县储备粮有限公司</w:t>
            </w:r>
          </w:p>
          <w:p>
            <w:pPr>
              <w:pStyle w:val="2"/>
              <w:rPr>
                <w:rFonts w:hint="default"/>
                <w:color w:val="auto"/>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r>
              <w:rPr>
                <w:rFonts w:hint="eastAsia" w:ascii="Times New Roman" w:hAnsi="Times New Roman" w:cs="Times New Roman"/>
                <w:b/>
                <w:bCs/>
                <w:snapToGrid w:val="0"/>
                <w:color w:val="auto"/>
                <w:sz w:val="28"/>
                <w:szCs w:val="28"/>
                <w:lang w:val="en-US" w:eastAsia="zh-CN"/>
              </w:rPr>
              <w:t>单位</w:t>
            </w:r>
            <w:r>
              <w:rPr>
                <w:rFonts w:hint="default" w:ascii="Times New Roman" w:hAnsi="Times New Roman" w:eastAsia="方正仿宋_GBK" w:cs="Times New Roman"/>
                <w:b/>
                <w:bCs/>
                <w:snapToGrid w:val="0"/>
                <w:color w:val="auto"/>
                <w:sz w:val="28"/>
                <w:szCs w:val="28"/>
              </w:rPr>
              <w:t>地址：</w:t>
            </w:r>
            <w:r>
              <w:rPr>
                <w:rFonts w:hint="eastAsia" w:ascii="Times New Roman" w:hAnsi="Times New Roman" w:cs="Times New Roman"/>
                <w:snapToGrid w:val="0"/>
                <w:color w:val="auto"/>
                <w:sz w:val="28"/>
                <w:szCs w:val="28"/>
                <w:lang w:val="en-US" w:eastAsia="zh-CN"/>
              </w:rPr>
              <w:t>重庆市秀山县中和街道花灯大道158号</w:t>
            </w:r>
          </w:p>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eastAsia="方正仿宋_GBK" w:cs="Times New Roman"/>
                <w:b/>
                <w:bCs/>
                <w:snapToGrid w:val="0"/>
                <w:color w:val="auto"/>
                <w:sz w:val="28"/>
                <w:szCs w:val="28"/>
                <w:lang w:val="en-US" w:eastAsia="zh-CN"/>
              </w:rPr>
            </w:pPr>
          </w:p>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eastAsia="方正仿宋_GBK" w:cs="Times New Roman"/>
                <w:b/>
                <w:bCs/>
                <w:snapToGrid w:val="0"/>
                <w:color w:val="auto"/>
                <w:sz w:val="28"/>
                <w:szCs w:val="28"/>
                <w:lang w:val="en-US" w:eastAsia="zh-CN"/>
              </w:rPr>
            </w:pPr>
          </w:p>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eastAsia="方正仿宋_GBK" w:cs="Times New Roman"/>
                <w:b/>
                <w:bCs/>
                <w:snapToGrid w:val="0"/>
                <w:color w:val="auto"/>
                <w:sz w:val="28"/>
                <w:szCs w:val="28"/>
                <w:lang w:val="en-US" w:eastAsia="zh-CN"/>
              </w:rPr>
            </w:pPr>
            <w:r>
              <w:rPr>
                <w:rFonts w:hint="eastAsia" w:ascii="Times New Roman" w:hAnsi="Times New Roman" w:eastAsia="方正仿宋_GBK" w:cs="Times New Roman"/>
                <w:b/>
                <w:bCs/>
                <w:snapToGrid w:val="0"/>
                <w:color w:val="auto"/>
                <w:sz w:val="28"/>
                <w:szCs w:val="28"/>
                <w:lang w:val="en-US" w:eastAsia="zh-CN"/>
              </w:rPr>
              <w:t>法定代表人或委托代理人：</w:t>
            </w: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p>
            <w:pPr>
              <w:pStyle w:val="3"/>
              <w:rPr>
                <w:rFonts w:hint="default"/>
                <w:color w:val="auto"/>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lang w:val="en-US" w:eastAsia="zh-CN"/>
              </w:rPr>
            </w:pPr>
            <w:r>
              <w:rPr>
                <w:rFonts w:hint="default" w:ascii="Times New Roman" w:hAnsi="Times New Roman" w:eastAsia="方正仿宋_GBK" w:cs="Times New Roman"/>
                <w:b/>
                <w:bCs/>
                <w:snapToGrid w:val="0"/>
                <w:color w:val="auto"/>
                <w:sz w:val="28"/>
                <w:szCs w:val="28"/>
              </w:rPr>
              <w:t>电话：</w:t>
            </w:r>
            <w:r>
              <w:rPr>
                <w:rFonts w:hint="eastAsia" w:ascii="Times New Roman" w:hAnsi="Times New Roman" w:cs="Times New Roman"/>
                <w:snapToGrid w:val="0"/>
                <w:color w:val="auto"/>
                <w:sz w:val="28"/>
                <w:szCs w:val="28"/>
                <w:lang w:val="en-US" w:eastAsia="zh-CN"/>
              </w:rPr>
              <w:t>02376662008</w:t>
            </w: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tc>
        <w:tc>
          <w:tcPr>
            <w:tcW w:w="4445" w:type="dxa"/>
            <w:gridSpan w:val="4"/>
            <w:noWrap w:val="0"/>
            <w:vAlign w:val="top"/>
          </w:tcPr>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cs="Times New Roman"/>
                <w:b/>
                <w:bCs/>
                <w:snapToGrid w:val="0"/>
                <w:color w:val="auto"/>
                <w:sz w:val="28"/>
                <w:szCs w:val="28"/>
                <w:lang w:eastAsia="zh-CN"/>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b/>
                <w:bCs/>
                <w:snapToGrid w:val="0"/>
                <w:color w:val="auto"/>
                <w:sz w:val="28"/>
                <w:szCs w:val="28"/>
              </w:rPr>
            </w:pPr>
            <w:r>
              <w:rPr>
                <w:rFonts w:hint="eastAsia" w:ascii="Times New Roman" w:hAnsi="Times New Roman" w:cs="Times New Roman"/>
                <w:b/>
                <w:bCs/>
                <w:snapToGrid w:val="0"/>
                <w:color w:val="auto"/>
                <w:sz w:val="28"/>
                <w:szCs w:val="28"/>
                <w:lang w:eastAsia="zh-CN"/>
              </w:rPr>
              <w:t>乙方</w:t>
            </w:r>
            <w:r>
              <w:rPr>
                <w:rFonts w:hint="default" w:ascii="Times New Roman" w:hAnsi="Times New Roman" w:eastAsia="方正仿宋_GBK" w:cs="Times New Roman"/>
                <w:b/>
                <w:bCs/>
                <w:snapToGrid w:val="0"/>
                <w:color w:val="auto"/>
                <w:sz w:val="28"/>
                <w:szCs w:val="28"/>
              </w:rPr>
              <w:t>：</w:t>
            </w: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b/>
                <w:bCs/>
                <w:snapToGrid w:val="0"/>
                <w:color w:val="auto"/>
                <w:sz w:val="28"/>
                <w:szCs w:val="28"/>
              </w:rPr>
            </w:pPr>
            <w:r>
              <w:rPr>
                <w:rFonts w:hint="eastAsia" w:ascii="Times New Roman" w:hAnsi="Times New Roman" w:cs="Times New Roman"/>
                <w:b/>
                <w:bCs/>
                <w:snapToGrid w:val="0"/>
                <w:color w:val="auto"/>
                <w:sz w:val="28"/>
                <w:szCs w:val="28"/>
                <w:lang w:val="en-US" w:eastAsia="zh-CN"/>
              </w:rPr>
              <w:t>单位</w:t>
            </w:r>
            <w:r>
              <w:rPr>
                <w:rFonts w:hint="default" w:ascii="Times New Roman" w:hAnsi="Times New Roman" w:eastAsia="方正仿宋_GBK" w:cs="Times New Roman"/>
                <w:b/>
                <w:bCs/>
                <w:snapToGrid w:val="0"/>
                <w:color w:val="auto"/>
                <w:sz w:val="28"/>
                <w:szCs w:val="28"/>
              </w:rPr>
              <w:t>地址：</w:t>
            </w:r>
          </w:p>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eastAsia="方正仿宋_GBK" w:cs="Times New Roman"/>
                <w:b/>
                <w:bCs/>
                <w:snapToGrid w:val="0"/>
                <w:color w:val="auto"/>
                <w:sz w:val="28"/>
                <w:szCs w:val="28"/>
                <w:lang w:val="en-US" w:eastAsia="zh-CN"/>
              </w:rPr>
            </w:pPr>
          </w:p>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eastAsia="方正仿宋_GBK" w:cs="Times New Roman"/>
                <w:b/>
                <w:bCs/>
                <w:snapToGrid w:val="0"/>
                <w:color w:val="auto"/>
                <w:sz w:val="28"/>
                <w:szCs w:val="28"/>
                <w:lang w:val="en-US" w:eastAsia="zh-CN"/>
              </w:rPr>
            </w:pPr>
          </w:p>
          <w:p>
            <w:pPr>
              <w:keepNext w:val="0"/>
              <w:keepLines w:val="0"/>
              <w:pageBreakBefore w:val="0"/>
              <w:kinsoku/>
              <w:wordWrap/>
              <w:overflowPunct/>
              <w:topLinePunct w:val="0"/>
              <w:autoSpaceDE/>
              <w:autoSpaceDN/>
              <w:bidi w:val="0"/>
              <w:adjustRightInd/>
              <w:spacing w:line="0" w:lineRule="atLeast"/>
              <w:textAlignment w:val="auto"/>
              <w:rPr>
                <w:rFonts w:hint="eastAsia" w:ascii="Times New Roman" w:hAnsi="Times New Roman" w:eastAsia="方正仿宋_GBK" w:cs="Times New Roman"/>
                <w:b/>
                <w:bCs/>
                <w:snapToGrid w:val="0"/>
                <w:color w:val="auto"/>
                <w:sz w:val="28"/>
                <w:szCs w:val="28"/>
                <w:lang w:val="en-US" w:eastAsia="zh-CN"/>
              </w:rPr>
            </w:pPr>
            <w:r>
              <w:rPr>
                <w:rFonts w:hint="eastAsia" w:ascii="Times New Roman" w:hAnsi="Times New Roman" w:eastAsia="方正仿宋_GBK" w:cs="Times New Roman"/>
                <w:b/>
                <w:bCs/>
                <w:snapToGrid w:val="0"/>
                <w:color w:val="auto"/>
                <w:sz w:val="28"/>
                <w:szCs w:val="28"/>
                <w:lang w:val="en-US" w:eastAsia="zh-CN"/>
              </w:rPr>
              <w:t>法定代表人或委托代理人：</w:t>
            </w: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b/>
                <w:bCs/>
                <w:snapToGrid w:val="0"/>
                <w:color w:val="auto"/>
                <w:sz w:val="28"/>
                <w:szCs w:val="28"/>
              </w:rPr>
            </w:pPr>
            <w:r>
              <w:rPr>
                <w:rFonts w:hint="default" w:ascii="Times New Roman" w:hAnsi="Times New Roman" w:eastAsia="方正仿宋_GBK" w:cs="Times New Roman"/>
                <w:b/>
                <w:bCs/>
                <w:snapToGrid w:val="0"/>
                <w:color w:val="auto"/>
                <w:sz w:val="28"/>
                <w:szCs w:val="28"/>
              </w:rPr>
              <w:t>电话：</w:t>
            </w: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b/>
                <w:bCs/>
                <w:snapToGrid w:val="0"/>
                <w:color w:val="auto"/>
                <w:sz w:val="28"/>
                <w:szCs w:val="28"/>
              </w:rPr>
            </w:pPr>
            <w:r>
              <w:rPr>
                <w:rFonts w:hint="default" w:ascii="Times New Roman" w:hAnsi="Times New Roman" w:eastAsia="方正仿宋_GBK" w:cs="Times New Roman"/>
                <w:b/>
                <w:bCs/>
                <w:snapToGrid w:val="0"/>
                <w:color w:val="auto"/>
                <w:sz w:val="28"/>
                <w:szCs w:val="28"/>
              </w:rPr>
              <w:t>开户银行：</w:t>
            </w: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b/>
                <w:bCs/>
                <w:snapToGrid w:val="0"/>
                <w:color w:val="auto"/>
                <w:sz w:val="28"/>
                <w:szCs w:val="28"/>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b/>
                <w:bCs/>
                <w:snapToGrid w:val="0"/>
                <w:color w:val="auto"/>
                <w:sz w:val="28"/>
                <w:szCs w:val="28"/>
              </w:rPr>
            </w:pPr>
            <w:r>
              <w:rPr>
                <w:rFonts w:hint="default" w:ascii="Times New Roman" w:hAnsi="Times New Roman" w:eastAsia="方正仿宋_GBK" w:cs="Times New Roman"/>
                <w:b/>
                <w:bCs/>
                <w:snapToGrid w:val="0"/>
                <w:color w:val="auto"/>
                <w:sz w:val="28"/>
                <w:szCs w:val="28"/>
              </w:rPr>
              <w:t>账号：</w:t>
            </w:r>
          </w:p>
          <w:p>
            <w:pPr>
              <w:keepNext w:val="0"/>
              <w:keepLines w:val="0"/>
              <w:pageBreakBefore w:val="0"/>
              <w:kinsoku/>
              <w:wordWrap/>
              <w:overflowPunct/>
              <w:topLinePunct w:val="0"/>
              <w:autoSpaceDE/>
              <w:autoSpaceDN/>
              <w:bidi w:val="0"/>
              <w:adjustRightInd/>
              <w:spacing w:line="0" w:lineRule="atLeast"/>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autoSpaceDE/>
              <w:autoSpaceDN/>
              <w:bidi w:val="0"/>
              <w:adjustRightInd/>
              <w:spacing w:line="0" w:lineRule="atLeast"/>
              <w:textAlignment w:val="auto"/>
              <w:rPr>
                <w:rFonts w:hint="default" w:ascii="Times New Roman" w:hAnsi="Times New Roman" w:eastAsia="方正仿宋_GBK" w:cs="Times New Roman"/>
                <w:snapToGrid w:val="0"/>
                <w:color w:val="auto"/>
                <w:sz w:val="28"/>
                <w:szCs w:val="28"/>
              </w:rPr>
            </w:pPr>
            <w:r>
              <w:rPr>
                <w:rFonts w:hint="eastAsia" w:ascii="仿宋" w:hAnsi="仿宋" w:eastAsia="仿宋" w:cs="仿宋"/>
                <w:color w:val="auto"/>
                <w:sz w:val="24"/>
                <w:szCs w:val="24"/>
                <w:highlight w:val="none"/>
              </w:rPr>
              <w:t>（本栏请用计</w:t>
            </w:r>
            <w:bookmarkStart w:id="12" w:name="_GoBack"/>
            <w:bookmarkEnd w:id="12"/>
            <w:r>
              <w:rPr>
                <w:rFonts w:hint="eastAsia" w:ascii="仿宋" w:hAnsi="仿宋" w:eastAsia="仿宋" w:cs="仿宋"/>
                <w:color w:val="auto"/>
                <w:sz w:val="24"/>
                <w:szCs w:val="24"/>
                <w:highlight w:val="none"/>
              </w:rPr>
              <w:t>算机打印以便于准确付款）</w:t>
            </w:r>
          </w:p>
          <w:p>
            <w:pPr>
              <w:keepNext w:val="0"/>
              <w:keepLines w:val="0"/>
              <w:pageBreakBefore w:val="0"/>
              <w:widowControl/>
              <w:kinsoku/>
              <w:wordWrap/>
              <w:overflowPunct/>
              <w:topLinePunct w:val="0"/>
              <w:autoSpaceDE/>
              <w:autoSpaceDN/>
              <w:bidi w:val="0"/>
              <w:adjustRightInd/>
              <w:spacing w:line="0" w:lineRule="atLeast"/>
              <w:jc w:val="left"/>
              <w:textAlignment w:val="auto"/>
              <w:rPr>
                <w:rFonts w:hint="default" w:ascii="Times New Roman" w:hAnsi="Times New Roman" w:eastAsia="方正仿宋_GBK" w:cs="Times New Roman"/>
                <w:snapToGrid w:val="0"/>
                <w:color w:val="auto"/>
                <w:sz w:val="28"/>
                <w:szCs w:val="28"/>
              </w:rPr>
            </w:pPr>
          </w:p>
        </w:tc>
      </w:tr>
    </w:tbl>
    <w:p>
      <w:pPr>
        <w:jc w:val="both"/>
        <w:rPr>
          <w:rFonts w:hint="eastAsia" w:ascii="方正小标宋_GBK" w:hAnsi="方正小标宋_GBK" w:eastAsia="方正小标宋_GBK" w:cs="方正小标宋_GBK"/>
          <w:color w:val="auto"/>
          <w:sz w:val="32"/>
          <w:szCs w:val="40"/>
          <w:lang w:val="en-US" w:eastAsia="zh-CN"/>
        </w:rPr>
      </w:pPr>
      <w:r>
        <w:rPr>
          <w:rFonts w:hint="eastAsia" w:ascii="方正楷体_GBK" w:hAnsi="方正楷体_GBK" w:eastAsia="方正楷体_GBK" w:cs="方正楷体_GBK"/>
          <w:snapToGrid w:val="0"/>
          <w:color w:val="auto"/>
          <w:sz w:val="28"/>
          <w:szCs w:val="28"/>
        </w:rPr>
        <w:t xml:space="preserve">签约时间：    </w:t>
      </w:r>
      <w:r>
        <w:rPr>
          <w:rFonts w:hint="eastAsia" w:ascii="方正楷体_GBK" w:hAnsi="方正楷体_GBK" w:eastAsia="方正楷体_GBK" w:cs="方正楷体_GBK"/>
          <w:snapToGrid w:val="0"/>
          <w:color w:val="auto"/>
          <w:sz w:val="28"/>
          <w:szCs w:val="28"/>
          <w:lang w:val="en-US" w:eastAsia="zh-CN"/>
        </w:rPr>
        <w:t xml:space="preserve"> </w:t>
      </w:r>
      <w:r>
        <w:rPr>
          <w:rFonts w:hint="eastAsia" w:ascii="方正楷体_GBK" w:hAnsi="方正楷体_GBK" w:eastAsia="方正楷体_GBK" w:cs="方正楷体_GBK"/>
          <w:snapToGrid w:val="0"/>
          <w:color w:val="auto"/>
          <w:sz w:val="28"/>
          <w:szCs w:val="28"/>
        </w:rPr>
        <w:t xml:space="preserve">  年 </w:t>
      </w:r>
      <w:r>
        <w:rPr>
          <w:rFonts w:hint="eastAsia" w:ascii="方正楷体_GBK" w:hAnsi="方正楷体_GBK" w:eastAsia="方正楷体_GBK" w:cs="方正楷体_GBK"/>
          <w:snapToGrid w:val="0"/>
          <w:color w:val="auto"/>
          <w:sz w:val="28"/>
          <w:szCs w:val="28"/>
          <w:lang w:val="en-US" w:eastAsia="zh-CN"/>
        </w:rPr>
        <w:t xml:space="preserve"> </w:t>
      </w:r>
      <w:r>
        <w:rPr>
          <w:rFonts w:hint="eastAsia" w:ascii="方正楷体_GBK" w:hAnsi="方正楷体_GBK" w:eastAsia="方正楷体_GBK" w:cs="方正楷体_GBK"/>
          <w:snapToGrid w:val="0"/>
          <w:color w:val="auto"/>
          <w:sz w:val="28"/>
          <w:szCs w:val="28"/>
        </w:rPr>
        <w:t xml:space="preserve"> 月 </w:t>
      </w:r>
      <w:r>
        <w:rPr>
          <w:rFonts w:hint="eastAsia" w:ascii="方正楷体_GBK" w:hAnsi="方正楷体_GBK" w:eastAsia="方正楷体_GBK" w:cs="方正楷体_GBK"/>
          <w:snapToGrid w:val="0"/>
          <w:color w:val="auto"/>
          <w:sz w:val="28"/>
          <w:szCs w:val="28"/>
          <w:lang w:val="en-US" w:eastAsia="zh-CN"/>
        </w:rPr>
        <w:t xml:space="preserve"> </w:t>
      </w:r>
      <w:r>
        <w:rPr>
          <w:rFonts w:hint="eastAsia" w:ascii="方正楷体_GBK" w:hAnsi="方正楷体_GBK" w:eastAsia="方正楷体_GBK" w:cs="方正楷体_GBK"/>
          <w:snapToGrid w:val="0"/>
          <w:color w:val="auto"/>
          <w:sz w:val="28"/>
          <w:szCs w:val="28"/>
        </w:rPr>
        <w:t xml:space="preserve"> 日    </w:t>
      </w:r>
      <w:r>
        <w:rPr>
          <w:rFonts w:hint="eastAsia" w:ascii="方正楷体_GBK" w:hAnsi="方正楷体_GBK" w:eastAsia="方正楷体_GBK" w:cs="方正楷体_GBK"/>
          <w:snapToGrid w:val="0"/>
          <w:color w:val="auto"/>
          <w:sz w:val="28"/>
          <w:szCs w:val="28"/>
          <w:lang w:val="en-US" w:eastAsia="zh-CN"/>
        </w:rPr>
        <w:t xml:space="preserve">  </w:t>
      </w:r>
      <w:r>
        <w:rPr>
          <w:rFonts w:hint="eastAsia" w:ascii="方正楷体_GBK" w:hAnsi="方正楷体_GBK" w:eastAsia="方正楷体_GBK" w:cs="方正楷体_GBK"/>
          <w:snapToGrid w:val="0"/>
          <w:color w:val="auto"/>
          <w:sz w:val="28"/>
          <w:szCs w:val="28"/>
        </w:rPr>
        <w:t xml:space="preserve">  签约地点：</w:t>
      </w:r>
      <w:r>
        <w:rPr>
          <w:rFonts w:hint="eastAsia" w:ascii="方正楷体_GBK" w:hAnsi="方正楷体_GBK" w:eastAsia="方正楷体_GBK" w:cs="方正楷体_GBK"/>
          <w:snapToGrid w:val="0"/>
          <w:color w:val="auto"/>
          <w:sz w:val="28"/>
          <w:szCs w:val="28"/>
          <w:lang w:val="en-US" w:eastAsia="zh-CN"/>
        </w:rPr>
        <w:t>重庆市秀山县</w:t>
      </w:r>
    </w:p>
    <w:p>
      <w:pPr>
        <w:jc w:val="both"/>
        <w:rPr>
          <w:rFonts w:hint="default" w:ascii="方正小标宋_GBK" w:hAnsi="方正小标宋_GBK" w:eastAsia="方正小标宋_GBK" w:cs="方正小标宋_GBK"/>
          <w:color w:val="auto"/>
          <w:sz w:val="32"/>
          <w:szCs w:val="40"/>
          <w:lang w:val="en-US" w:eastAsia="zh-CN"/>
        </w:rPr>
      </w:pPr>
      <w:r>
        <w:rPr>
          <w:rFonts w:hint="eastAsia" w:ascii="方正小标宋_GBK" w:hAnsi="方正小标宋_GBK" w:eastAsia="方正小标宋_GBK" w:cs="方正小标宋_GBK"/>
          <w:color w:val="auto"/>
          <w:sz w:val="32"/>
          <w:szCs w:val="40"/>
          <w:lang w:val="en-US" w:eastAsia="zh-CN"/>
        </w:rPr>
        <w:t>附件1</w:t>
      </w:r>
    </w:p>
    <w:p>
      <w:pPr>
        <w:bidi w:val="0"/>
        <w:jc w:val="center"/>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地磅维修改造技术要求</w:t>
      </w:r>
    </w:p>
    <w:tbl>
      <w:tblPr>
        <w:tblStyle w:val="6"/>
        <w:tblW w:w="8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362"/>
        <w:gridCol w:w="2638"/>
        <w:gridCol w:w="3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087"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4000"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项目名称</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1087"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1</w:t>
            </w:r>
          </w:p>
        </w:tc>
        <w:tc>
          <w:tcPr>
            <w:tcW w:w="4000"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额定容量</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1</w:t>
            </w:r>
            <w:r>
              <w:rPr>
                <w:rFonts w:hint="default" w:ascii="Times New Roman" w:hAnsi="Times New Roman" w:eastAsia="方正仿宋_GBK" w:cs="Times New Roman"/>
                <w:color w:val="auto"/>
                <w:sz w:val="24"/>
                <w:szCs w:val="24"/>
                <w:highlight w:val="none"/>
                <w:lang w:val="en-US" w:eastAsia="zh-CN"/>
              </w:rPr>
              <w:t>0</w:t>
            </w:r>
            <w:r>
              <w:rPr>
                <w:rFonts w:hint="default" w:ascii="Times New Roman" w:hAnsi="Times New Roman" w:eastAsia="方正仿宋_GBK" w:cs="Times New Roman"/>
                <w:color w:val="auto"/>
                <w:sz w:val="24"/>
                <w:szCs w:val="24"/>
                <w:highlight w:val="none"/>
              </w:rPr>
              <w:t>0吨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exact"/>
          <w:jc w:val="center"/>
        </w:trPr>
        <w:tc>
          <w:tcPr>
            <w:tcW w:w="1087"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2</w:t>
            </w:r>
          </w:p>
        </w:tc>
        <w:tc>
          <w:tcPr>
            <w:tcW w:w="4000"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静态准确度等级</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drawing>
                <wp:inline distT="0" distB="0" distL="114300" distR="114300">
                  <wp:extent cx="228600" cy="114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28600" cy="1143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exact"/>
          <w:jc w:val="center"/>
        </w:trPr>
        <w:tc>
          <w:tcPr>
            <w:tcW w:w="1087"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3</w:t>
            </w:r>
          </w:p>
        </w:tc>
        <w:tc>
          <w:tcPr>
            <w:tcW w:w="4000"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安全超载</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125%FS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jc w:val="center"/>
        </w:trPr>
        <w:tc>
          <w:tcPr>
            <w:tcW w:w="1087"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Times New Roman" w:hAnsi="Times New Roman" w:eastAsia="方正仿宋_GBK" w:cs="Times New Roman"/>
                <w:color w:val="auto"/>
                <w:sz w:val="24"/>
                <w:szCs w:val="24"/>
                <w:highlight w:val="none"/>
                <w:lang w:eastAsia="zh-CN"/>
              </w:rPr>
            </w:pPr>
            <w:r>
              <w:rPr>
                <w:rFonts w:hint="eastAsia" w:ascii="Times New Roman" w:hAnsi="Times New Roman" w:cs="Times New Roman"/>
                <w:color w:val="auto"/>
                <w:sz w:val="24"/>
                <w:szCs w:val="24"/>
                <w:highlight w:val="none"/>
                <w:lang w:val="en-US" w:eastAsia="zh-CN"/>
              </w:rPr>
              <w:t>4</w:t>
            </w:r>
          </w:p>
        </w:tc>
        <w:tc>
          <w:tcPr>
            <w:tcW w:w="4000"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检定分度值</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20千克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jc w:val="center"/>
        </w:trPr>
        <w:tc>
          <w:tcPr>
            <w:tcW w:w="1087" w:type="dxa"/>
            <w:vMerge w:val="restart"/>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lang w:eastAsia="zh-CN"/>
              </w:rPr>
            </w:pPr>
            <w:r>
              <w:rPr>
                <w:rFonts w:hint="eastAsia" w:ascii="Times New Roman" w:hAnsi="Times New Roman" w:cs="Times New Roman"/>
                <w:color w:val="auto"/>
                <w:sz w:val="24"/>
                <w:szCs w:val="24"/>
                <w:highlight w:val="none"/>
                <w:lang w:val="en-US" w:eastAsia="zh-CN"/>
              </w:rPr>
              <w:t>5</w:t>
            </w:r>
          </w:p>
        </w:tc>
        <w:tc>
          <w:tcPr>
            <w:tcW w:w="1362" w:type="dxa"/>
            <w:vMerge w:val="restart"/>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数字式传感器</w:t>
            </w: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技术要求</w:t>
            </w:r>
          </w:p>
        </w:tc>
        <w:tc>
          <w:tcPr>
            <w:tcW w:w="3724"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before="157" w:beforeLines="50" w:line="400" w:lineRule="exact"/>
              <w:jc w:val="left"/>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外壳及结构采用不锈钢材料制造，为柱式结构，采用纯数字补偿技术(包括对非线性，滞后，蠕变和温度的补偿。传感器输出信号即为数字信号，不得另加A/D转换装置)，并具备专业防尘设计、防作弊能力、智能故障诊断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jc w:val="center"/>
        </w:trPr>
        <w:tc>
          <w:tcPr>
            <w:tcW w:w="1087" w:type="dxa"/>
            <w:vMerge w:val="continue"/>
            <w:tcBorders>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数量个/台</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lang w:eastAsia="zh-CN"/>
              </w:rPr>
            </w:pPr>
            <w:r>
              <w:rPr>
                <w:rFonts w:hint="default" w:ascii="Times New Roman" w:hAnsi="Times New Roman" w:eastAsia="方正仿宋_GBK" w:cs="Times New Roman"/>
                <w:color w:val="auto"/>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蠕变(30分钟，≤F.S)</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sym w:font="Symbol" w:char="F0A3"/>
            </w:r>
            <w:r>
              <w:rPr>
                <w:rFonts w:hint="default" w:ascii="Times New Roman" w:hAnsi="Times New Roman" w:eastAsia="方正仿宋_GBK" w:cs="Times New Roman"/>
                <w:color w:val="auto"/>
                <w:sz w:val="24"/>
                <w:szCs w:val="24"/>
                <w:highlight w:val="none"/>
              </w:rPr>
              <w:t>0.0167%F.S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非线性(≤F.S)</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sym w:font="Symbol" w:char="F0A3"/>
            </w:r>
            <w:r>
              <w:rPr>
                <w:rFonts w:hint="default" w:ascii="Times New Roman" w:hAnsi="Times New Roman" w:eastAsia="方正仿宋_GBK" w:cs="Times New Roman"/>
                <w:color w:val="auto"/>
                <w:sz w:val="24"/>
                <w:szCs w:val="24"/>
                <w:highlight w:val="none"/>
              </w:rPr>
              <w:t>0.010%F.S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滞后(≤F.S)</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sym w:font="Symbol" w:char="F0A3"/>
            </w:r>
            <w:r>
              <w:rPr>
                <w:rFonts w:hint="default" w:ascii="Times New Roman" w:hAnsi="Times New Roman" w:eastAsia="方正仿宋_GBK" w:cs="Times New Roman"/>
                <w:color w:val="auto"/>
                <w:sz w:val="24"/>
                <w:szCs w:val="24"/>
                <w:highlight w:val="none"/>
              </w:rPr>
              <w:t>0.016%F.S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重复性(≤F.S)</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sym w:font="Symbol" w:char="F0A3"/>
            </w:r>
            <w:r>
              <w:rPr>
                <w:rFonts w:hint="default" w:ascii="Times New Roman" w:hAnsi="Times New Roman" w:eastAsia="方正仿宋_GBK" w:cs="Times New Roman"/>
                <w:color w:val="auto"/>
                <w:sz w:val="24"/>
                <w:szCs w:val="24"/>
                <w:highlight w:val="none"/>
              </w:rPr>
              <w:t>0.005%F.S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防护等级</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IP68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精度等级</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额定荷载  吨/只</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通讯速率</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125K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安全超载能力</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lang w:val="en-US" w:eastAsia="zh-CN"/>
              </w:rPr>
            </w:pPr>
            <w:r>
              <w:rPr>
                <w:rFonts w:hint="default" w:ascii="Times New Roman" w:hAnsi="Times New Roman" w:eastAsia="方正仿宋_GBK" w:cs="Times New Roman"/>
                <w:color w:val="auto"/>
                <w:sz w:val="24"/>
                <w:szCs w:val="24"/>
                <w:highlight w:val="none"/>
                <w:lang w:val="en-US" w:eastAsia="zh-CN"/>
              </w:rPr>
              <w:t>连接方式</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rFonts w:hint="default" w:ascii="Times New Roman" w:hAnsi="Times New Roman" w:eastAsia="方正仿宋_GBK" w:cs="Times New Roman"/>
                <w:color w:val="auto"/>
                <w:sz w:val="24"/>
                <w:szCs w:val="24"/>
                <w:highlight w:val="none"/>
                <w:lang w:val="en-US" w:eastAsia="zh-CN"/>
              </w:rPr>
            </w:pPr>
            <w:r>
              <w:rPr>
                <w:rFonts w:hint="default" w:ascii="Times New Roman" w:hAnsi="Times New Roman" w:eastAsia="方正仿宋_GBK" w:cs="Times New Roman"/>
                <w:color w:val="auto"/>
                <w:sz w:val="24"/>
                <w:szCs w:val="24"/>
                <w:highlight w:val="none"/>
                <w:lang w:val="en-US" w:eastAsia="zh-CN"/>
              </w:rPr>
              <w:t>各传感器经接线盒连接到仪表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exact"/>
          <w:jc w:val="center"/>
        </w:trPr>
        <w:tc>
          <w:tcPr>
            <w:tcW w:w="1087" w:type="dxa"/>
            <w:vMerge w:val="restart"/>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lang w:eastAsia="zh-CN"/>
              </w:rPr>
            </w:pPr>
            <w:r>
              <w:rPr>
                <w:rFonts w:hint="eastAsia" w:ascii="Times New Roman" w:hAnsi="Times New Roman" w:cs="Times New Roman"/>
                <w:color w:val="auto"/>
                <w:sz w:val="24"/>
                <w:szCs w:val="24"/>
                <w:highlight w:val="none"/>
                <w:lang w:val="en-US" w:eastAsia="zh-CN"/>
              </w:rPr>
              <w:t>6</w:t>
            </w:r>
          </w:p>
        </w:tc>
        <w:tc>
          <w:tcPr>
            <w:tcW w:w="1362" w:type="dxa"/>
            <w:vMerge w:val="restart"/>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显示仪表</w:t>
            </w: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全中文显示操作界面</w:t>
            </w:r>
          </w:p>
        </w:tc>
        <w:tc>
          <w:tcPr>
            <w:tcW w:w="3724" w:type="dxa"/>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通讯接口</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RS232/RS485/以太网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A/D转换速率</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15-40次/秒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数据存储数量</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4000笔称重作业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1087"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color w:val="auto"/>
                <w:sz w:val="24"/>
                <w:szCs w:val="24"/>
                <w:highlight w:val="none"/>
              </w:rPr>
              <w:t>车号/皮重存储功能</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Style w:val="3"/>
              <w:pageBreakBefore w:val="0"/>
              <w:widowControl/>
              <w:tabs>
                <w:tab w:val="left" w:pos="840"/>
              </w:tabs>
              <w:kinsoku/>
              <w:wordWrap/>
              <w:overflowPunct/>
              <w:topLinePunct w:val="0"/>
              <w:autoSpaceDE/>
              <w:autoSpaceDN/>
              <w:bidi w:val="0"/>
              <w:spacing w:before="60" w:after="60" w:line="360" w:lineRule="auto"/>
              <w:ind w:left="840" w:right="252"/>
              <w:jc w:val="left"/>
              <w:textAlignment w:val="auto"/>
              <w:rPr>
                <w:rFonts w:hint="default" w:ascii="Times New Roman" w:hAnsi="Times New Roman" w:eastAsia="方正仿宋_GBK" w:cs="Times New Roman"/>
                <w:color w:val="auto"/>
                <w:sz w:val="24"/>
                <w:szCs w:val="24"/>
                <w:highlight w:val="none"/>
              </w:rPr>
            </w:pPr>
            <w:r>
              <w:rPr>
                <w:rFonts w:hint="default" w:ascii="Times New Roman" w:hAnsi="Times New Roman" w:eastAsia="方正仿宋_GBK" w:cs="Times New Roman"/>
                <w:snapToGrid/>
                <w:color w:val="auto"/>
                <w:kern w:val="2"/>
                <w:sz w:val="24"/>
                <w:szCs w:val="24"/>
                <w:highlight w:val="none"/>
              </w:rPr>
              <w:t>100条临时皮重表和200条永久</w:t>
            </w:r>
            <w:r>
              <w:rPr>
                <w:rFonts w:hint="default" w:ascii="Times New Roman" w:hAnsi="Times New Roman" w:eastAsia="方正仿宋_GBK" w:cs="Times New Roman"/>
                <w:color w:val="auto"/>
                <w:sz w:val="24"/>
                <w:szCs w:val="24"/>
                <w:highlight w:val="none"/>
              </w:rPr>
              <w:t>皮重表</w:t>
            </w:r>
          </w:p>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exact"/>
          <w:jc w:val="center"/>
        </w:trPr>
        <w:tc>
          <w:tcPr>
            <w:tcW w:w="1087" w:type="dxa"/>
            <w:vMerge w:val="continue"/>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rPr>
            </w:pPr>
          </w:p>
        </w:tc>
        <w:tc>
          <w:tcPr>
            <w:tcW w:w="1362" w:type="dxa"/>
            <w:vMerge w:val="continue"/>
            <w:tcBorders>
              <w:left w:val="single" w:color="auto" w:sz="4" w:space="0"/>
              <w:bottom w:val="single" w:color="auto" w:sz="4" w:space="0"/>
              <w:right w:val="single" w:color="auto" w:sz="4" w:space="0"/>
            </w:tcBorders>
            <w:noWrap w:val="0"/>
            <w:textDirection w:val="tbRlV"/>
            <w:vAlign w:val="center"/>
          </w:tcPr>
          <w:p>
            <w:pPr>
              <w:pageBreakBefore w:val="0"/>
              <w:widowControl/>
              <w:kinsoku/>
              <w:wordWrap/>
              <w:overflowPunct/>
              <w:topLinePunct w:val="0"/>
              <w:autoSpaceDE/>
              <w:autoSpaceDN/>
              <w:bidi w:val="0"/>
              <w:spacing w:line="360" w:lineRule="auto"/>
              <w:ind w:left="113" w:right="113"/>
              <w:jc w:val="center"/>
              <w:textAlignment w:val="auto"/>
              <w:rPr>
                <w:rFonts w:hint="default" w:ascii="Times New Roman" w:hAnsi="Times New Roman" w:eastAsia="方正仿宋_GBK" w:cs="Times New Roman"/>
                <w:color w:val="auto"/>
                <w:sz w:val="24"/>
                <w:szCs w:val="24"/>
                <w:highlight w:val="none"/>
              </w:rPr>
            </w:pPr>
          </w:p>
        </w:tc>
        <w:tc>
          <w:tcPr>
            <w:tcW w:w="263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textAlignment w:val="auto"/>
              <w:rPr>
                <w:rFonts w:hint="default" w:ascii="Times New Roman" w:hAnsi="Times New Roman" w:eastAsia="方正仿宋_GBK" w:cs="Times New Roman"/>
                <w:color w:val="auto"/>
                <w:sz w:val="24"/>
                <w:szCs w:val="24"/>
                <w:highlight w:val="none"/>
                <w:lang w:val="en-US" w:eastAsia="zh-CN"/>
              </w:rPr>
            </w:pPr>
            <w:r>
              <w:rPr>
                <w:rFonts w:hint="default" w:ascii="Times New Roman" w:hAnsi="Times New Roman" w:eastAsia="方正仿宋_GBK" w:cs="Times New Roman"/>
                <w:color w:val="auto"/>
                <w:sz w:val="24"/>
                <w:szCs w:val="24"/>
                <w:highlight w:val="none"/>
                <w:lang w:val="en-US" w:eastAsia="zh-CN"/>
              </w:rPr>
              <w:t>材质</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lang w:val="en-US" w:eastAsia="zh-CN"/>
              </w:rPr>
            </w:pPr>
            <w:r>
              <w:rPr>
                <w:rFonts w:hint="default" w:ascii="Times New Roman" w:hAnsi="Times New Roman" w:eastAsia="方正仿宋_GBK" w:cs="Times New Roman"/>
                <w:color w:val="auto"/>
                <w:sz w:val="24"/>
                <w:szCs w:val="24"/>
                <w:highlight w:val="none"/>
                <w:lang w:val="en-US" w:eastAsia="zh-CN"/>
              </w:rPr>
              <w:t>304不锈钢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1087" w:type="dxa"/>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default" w:ascii="Times New Roman" w:hAnsi="Times New Roman" w:eastAsia="方正仿宋_GBK"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7</w:t>
            </w:r>
          </w:p>
        </w:tc>
        <w:tc>
          <w:tcPr>
            <w:tcW w:w="4000" w:type="dxa"/>
            <w:gridSpan w:val="2"/>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autoSpaceDN/>
              <w:bidi w:val="0"/>
              <w:spacing w:line="360" w:lineRule="auto"/>
              <w:jc w:val="center"/>
              <w:textAlignment w:val="auto"/>
              <w:rPr>
                <w:rFonts w:hint="eastAsia" w:ascii="Times New Roman" w:hAnsi="Times New Roman" w:eastAsia="方正仿宋_GBK"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其他</w:t>
            </w:r>
          </w:p>
        </w:tc>
        <w:tc>
          <w:tcPr>
            <w:tcW w:w="37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rFonts w:hint="default" w:ascii="Times New Roman" w:hAnsi="Times New Roman" w:eastAsia="方正仿宋_GBK"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提供相匹配的型式批准证书</w:t>
            </w:r>
          </w:p>
        </w:tc>
      </w:tr>
    </w:tbl>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方正黑体_GBK" w:hAnsi="方正黑体_GBK" w:eastAsia="方正黑体_GBK" w:cs="方正黑体_GBK"/>
          <w:b w:val="0"/>
          <w:bCs w:val="0"/>
          <w:color w:val="auto"/>
          <w:sz w:val="32"/>
          <w:szCs w:val="32"/>
          <w:lang w:val="en-US" w:eastAsia="zh-CN"/>
        </w:rPr>
      </w:pPr>
    </w:p>
    <w:p>
      <w:pPr>
        <w:pStyle w:val="3"/>
        <w:rPr>
          <w:rFonts w:hint="default"/>
          <w:color w:val="auto"/>
          <w:lang w:val="en-US" w:eastAsia="zh-CN"/>
        </w:rPr>
      </w:pPr>
    </w:p>
    <w:p>
      <w:pPr>
        <w:pStyle w:val="3"/>
        <w:rPr>
          <w:rFonts w:hint="default"/>
          <w:color w:val="auto"/>
          <w:lang w:val="en-US" w:eastAsia="zh-CN"/>
        </w:rPr>
      </w:pPr>
    </w:p>
    <w:p>
      <w:pPr>
        <w:rPr>
          <w:rFonts w:hint="default"/>
          <w:color w:val="auto"/>
          <w:lang w:val="en-US" w:eastAsia="zh-CN"/>
        </w:rPr>
      </w:pPr>
    </w:p>
    <w:p>
      <w:pPr>
        <w:pStyle w:val="2"/>
        <w:rPr>
          <w:rFonts w:hint="default"/>
          <w:color w:val="auto"/>
          <w:lang w:val="en-US" w:eastAsia="zh-CN"/>
        </w:rPr>
      </w:pPr>
    </w:p>
    <w:p>
      <w:pPr>
        <w:pStyle w:val="2"/>
        <w:rPr>
          <w:rFonts w:hint="default"/>
          <w:color w:val="auto"/>
          <w:lang w:val="en-US" w:eastAsia="zh-CN"/>
        </w:rPr>
      </w:pPr>
    </w:p>
    <w:p>
      <w:pPr>
        <w:pStyle w:val="3"/>
        <w:rPr>
          <w:rFonts w:hint="default"/>
          <w:color w:val="auto"/>
          <w:lang w:val="en-US" w:eastAsia="zh-CN"/>
        </w:rPr>
      </w:pPr>
    </w:p>
    <w:p>
      <w:pPr>
        <w:rPr>
          <w:rFonts w:hint="default"/>
          <w:color w:val="auto"/>
          <w:lang w:val="en-US" w:eastAsia="zh-CN"/>
        </w:rPr>
      </w:pPr>
    </w:p>
    <w:p>
      <w:pPr>
        <w:pStyle w:val="3"/>
        <w:rPr>
          <w:rFonts w:hint="default"/>
          <w:color w:val="auto"/>
          <w:lang w:val="en-US" w:eastAsia="zh-CN"/>
        </w:rPr>
      </w:pPr>
    </w:p>
    <w:p>
      <w:pPr>
        <w:rPr>
          <w:rFonts w:hint="default"/>
          <w:color w:val="auto"/>
          <w:lang w:val="en-US" w:eastAsia="zh-CN"/>
        </w:rPr>
      </w:pPr>
    </w:p>
    <w:p>
      <w:pPr>
        <w:pStyle w:val="3"/>
        <w:rPr>
          <w:rFonts w:hint="default"/>
          <w:color w:val="auto"/>
          <w:lang w:val="en-US" w:eastAsia="zh-CN"/>
        </w:rPr>
      </w:pPr>
    </w:p>
    <w:p>
      <w:pPr>
        <w:pStyle w:val="3"/>
        <w:jc w:val="both"/>
        <w:rPr>
          <w:rFonts w:hint="default"/>
          <w:color w:val="auto"/>
          <w:lang w:val="en-US" w:eastAsia="zh-CN"/>
        </w:rPr>
      </w:pP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0" w:firstLineChars="0"/>
        <w:jc w:val="left"/>
        <w:textAlignment w:val="auto"/>
        <w:rPr>
          <w:rFonts w:hint="default" w:ascii="方正小标宋_GBK" w:hAnsi="方正小标宋_GBK" w:eastAsia="方正小标宋_GBK" w:cs="方正小标宋_GBK"/>
          <w:b w:val="0"/>
          <w:bCs w:val="0"/>
          <w:color w:val="auto"/>
          <w:sz w:val="32"/>
          <w:szCs w:val="32"/>
          <w:lang w:val="en-US" w:eastAsia="zh-CN"/>
        </w:rPr>
      </w:pPr>
      <w:r>
        <w:rPr>
          <w:rFonts w:hint="eastAsia" w:ascii="方正小标宋_GBK" w:hAnsi="方正小标宋_GBK" w:eastAsia="方正小标宋_GBK" w:cs="方正小标宋_GBK"/>
          <w:b w:val="0"/>
          <w:bCs w:val="0"/>
          <w:color w:val="auto"/>
          <w:sz w:val="32"/>
          <w:szCs w:val="32"/>
          <w:lang w:val="en-US" w:eastAsia="zh-CN"/>
        </w:rPr>
        <w:t>附件2</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0" w:firstLineChars="0"/>
        <w:jc w:val="center"/>
        <w:textAlignment w:val="auto"/>
        <w:rPr>
          <w:rFonts w:hint="eastAsia"/>
          <w:color w:val="auto"/>
          <w:sz w:val="44"/>
          <w:szCs w:val="44"/>
          <w:lang w:val="en-US" w:eastAsia="zh-CN"/>
        </w:rPr>
      </w:pPr>
      <w:r>
        <w:rPr>
          <w:rFonts w:hint="default" w:ascii="方正小标宋_GBK" w:hAnsi="方正小标宋_GBK" w:eastAsia="方正小标宋_GBK" w:cs="方正小标宋_GBK"/>
          <w:b w:val="0"/>
          <w:bCs w:val="0"/>
          <w:color w:val="auto"/>
          <w:sz w:val="44"/>
          <w:szCs w:val="44"/>
          <w:lang w:val="en-US" w:eastAsia="zh-CN"/>
        </w:rPr>
        <w:t>廉洁从业协议</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0" w:firstLineChars="0"/>
        <w:jc w:val="left"/>
        <w:textAlignment w:val="auto"/>
        <w:rPr>
          <w:rFonts w:hint="eastAsia" w:ascii="方正仿宋_GBK" w:hAnsi="方正仿宋_GBK" w:eastAsia="方正仿宋_GBK" w:cs="方正仿宋_GBK"/>
          <w:b w:val="0"/>
          <w:bCs w:val="0"/>
          <w:color w:val="auto"/>
          <w:sz w:val="28"/>
          <w:szCs w:val="28"/>
          <w:lang w:val="en-US" w:eastAsia="zh-CN"/>
        </w:rPr>
      </w:pP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520" w:lineRule="exact"/>
        <w:ind w:left="0" w:leftChars="0" w:firstLine="0" w:firstLineChars="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甲方：重庆市</w:t>
      </w:r>
      <w:r>
        <w:rPr>
          <w:rFonts w:hint="eastAsia" w:ascii="Times New Roman" w:hAnsi="Times New Roman" w:cs="Times New Roman"/>
          <w:b w:val="0"/>
          <w:bCs w:val="0"/>
          <w:color w:val="auto"/>
          <w:sz w:val="32"/>
          <w:szCs w:val="32"/>
          <w:lang w:val="en-US" w:eastAsia="zh-CN"/>
        </w:rPr>
        <w:t>秀山县</w:t>
      </w:r>
      <w:r>
        <w:rPr>
          <w:rFonts w:hint="default" w:ascii="Times New Roman" w:hAnsi="Times New Roman" w:eastAsia="方正仿宋_GBK" w:cs="Times New Roman"/>
          <w:b w:val="0"/>
          <w:bCs w:val="0"/>
          <w:color w:val="auto"/>
          <w:sz w:val="32"/>
          <w:szCs w:val="32"/>
          <w:lang w:val="en-US" w:eastAsia="zh-CN"/>
        </w:rPr>
        <w:t>储备粮有限公司（以下简称发包人）</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520" w:lineRule="exact"/>
        <w:ind w:left="0" w:leftChars="0" w:firstLine="0" w:firstLineChars="0"/>
        <w:jc w:val="lef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b w:val="0"/>
          <w:bCs w:val="0"/>
          <w:color w:val="auto"/>
          <w:sz w:val="32"/>
          <w:szCs w:val="32"/>
          <w:lang w:val="en-US" w:eastAsia="zh-CN"/>
        </w:rPr>
        <w:t>乙方：                          （以下简称承包人）</w:t>
      </w:r>
    </w:p>
    <w:p>
      <w:pPr>
        <w:keepNext w:val="0"/>
        <w:keepLines w:val="0"/>
        <w:pageBreakBefore w:val="0"/>
        <w:widowControl w:val="0"/>
        <w:kinsoku/>
        <w:wordWrap/>
        <w:overflowPunct/>
        <w:topLinePunct w:val="0"/>
        <w:autoSpaceDE/>
        <w:autoSpaceDN/>
        <w:bidi w:val="0"/>
        <w:adjustRightInd/>
        <w:snapToGrid/>
        <w:spacing w:before="157" w:beforeLines="50" w:line="520" w:lineRule="exact"/>
        <w:ind w:firstLine="640" w:firstLineChars="200"/>
        <w:jc w:val="lef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根据国家有关部门以及有关廉政建设的规定，为做好</w:t>
      </w:r>
      <w:r>
        <w:rPr>
          <w:rFonts w:hint="default" w:ascii="Times New Roman" w:hAnsi="Times New Roman" w:eastAsia="方正仿宋_GBK" w:cs="Times New Roman"/>
          <w:color w:val="auto"/>
          <w:sz w:val="32"/>
          <w:szCs w:val="32"/>
          <w:u w:val="single"/>
          <w:lang w:val="en-US" w:eastAsia="zh-CN"/>
        </w:rPr>
        <w:t>重庆市秀山县储备粮有限公司</w:t>
      </w:r>
      <w:r>
        <w:rPr>
          <w:rFonts w:hint="eastAsia" w:ascii="Times New Roman" w:hAnsi="Times New Roman" w:cs="Times New Roman"/>
          <w:color w:val="auto"/>
          <w:sz w:val="32"/>
          <w:szCs w:val="32"/>
          <w:u w:val="single"/>
          <w:lang w:val="en-US" w:eastAsia="zh-CN"/>
        </w:rPr>
        <w:t>地磅</w:t>
      </w:r>
      <w:r>
        <w:rPr>
          <w:rFonts w:hint="default" w:ascii="Times New Roman" w:hAnsi="Times New Roman" w:eastAsia="方正仿宋_GBK" w:cs="Times New Roman"/>
          <w:color w:val="auto"/>
          <w:sz w:val="32"/>
          <w:szCs w:val="32"/>
          <w:u w:val="single"/>
        </w:rPr>
        <w:t>称维修改造项目</w:t>
      </w:r>
      <w:r>
        <w:rPr>
          <w:rFonts w:hint="default" w:ascii="Times New Roman" w:hAnsi="Times New Roman" w:eastAsia="方正仿宋_GBK" w:cs="Times New Roman"/>
          <w:color w:val="auto"/>
          <w:sz w:val="32"/>
          <w:szCs w:val="32"/>
        </w:rPr>
        <w:t>建设中的党风廉政建设，保证</w:t>
      </w:r>
      <w:r>
        <w:rPr>
          <w:rFonts w:hint="default" w:ascii="Times New Roman" w:hAnsi="Times New Roman" w:eastAsia="方正仿宋_GBK" w:cs="Times New Roman"/>
          <w:color w:val="auto"/>
          <w:sz w:val="32"/>
          <w:szCs w:val="32"/>
          <w:lang w:val="en-US" w:eastAsia="zh-CN"/>
        </w:rPr>
        <w:t>项目</w:t>
      </w:r>
      <w:r>
        <w:rPr>
          <w:rFonts w:hint="default" w:ascii="Times New Roman" w:hAnsi="Times New Roman" w:eastAsia="方正仿宋_GBK" w:cs="Times New Roman"/>
          <w:color w:val="auto"/>
          <w:sz w:val="32"/>
          <w:szCs w:val="32"/>
        </w:rPr>
        <w:t>资金的安全和有效使用以及投资效益，特订立如下协议。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方正黑体_GBK" w:hAnsi="方正黑体_GBK" w:eastAsia="方正黑体_GBK" w:cs="方正黑体_GBK"/>
          <w:color w:val="auto"/>
          <w:sz w:val="32"/>
          <w:szCs w:val="32"/>
          <w:lang w:val="en-US" w:eastAsia="zh-CN"/>
        </w:rPr>
      </w:pPr>
      <w:r>
        <w:rPr>
          <w:rFonts w:hint="default" w:ascii="方正黑体_GBK" w:hAnsi="方正黑体_GBK" w:eastAsia="方正黑体_GBK" w:cs="方正黑体_GBK"/>
          <w:color w:val="auto"/>
          <w:sz w:val="32"/>
          <w:szCs w:val="32"/>
          <w:lang w:val="en-US" w:eastAsia="zh-CN"/>
        </w:rPr>
        <w:t>一、发包人承包人的权利和义务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kern w:val="2"/>
          <w:sz w:val="32"/>
          <w:szCs w:val="32"/>
          <w:lang w:val="en-US" w:eastAsia="zh-CN" w:bidi="ar-SA"/>
        </w:rPr>
        <w:t>1.</w:t>
      </w:r>
      <w:r>
        <w:rPr>
          <w:rFonts w:hint="default" w:ascii="Times New Roman" w:hAnsi="Times New Roman" w:eastAsia="方正仿宋_GBK" w:cs="Times New Roman"/>
          <w:color w:val="auto"/>
          <w:sz w:val="32"/>
          <w:szCs w:val="32"/>
        </w:rPr>
        <w:t>严格遵守党的政策规定和国家有关法律法规及相关部门的有关规定。</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kern w:val="2"/>
          <w:sz w:val="32"/>
          <w:szCs w:val="32"/>
          <w:lang w:val="en-US" w:eastAsia="zh-CN" w:bidi="ar-SA"/>
        </w:rPr>
        <w:t>2.</w:t>
      </w:r>
      <w:r>
        <w:rPr>
          <w:rFonts w:hint="default" w:ascii="Times New Roman" w:hAnsi="Times New Roman" w:eastAsia="方正仿宋_GBK" w:cs="Times New Roman"/>
          <w:color w:val="auto"/>
          <w:sz w:val="32"/>
          <w:szCs w:val="32"/>
        </w:rPr>
        <w:t>严格执行合同文件，自觉按合同办事。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kern w:val="2"/>
          <w:sz w:val="32"/>
          <w:szCs w:val="32"/>
          <w:lang w:val="en-US" w:eastAsia="zh-CN" w:bidi="ar-SA"/>
        </w:rPr>
        <w:t>3.</w:t>
      </w:r>
      <w:r>
        <w:rPr>
          <w:rFonts w:hint="default" w:ascii="Times New Roman" w:hAnsi="Times New Roman" w:eastAsia="方正仿宋_GBK" w:cs="Times New Roman"/>
          <w:color w:val="auto"/>
          <w:sz w:val="32"/>
          <w:szCs w:val="32"/>
        </w:rPr>
        <w:t>双方的业务活动坚持公开、公正、诚信、透明的原则（法律认定的商业秘密和合同文件另有规定除外），不得损害国家和集体利益，违反工程建设管理规章制度。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建立健全廉政制度，开展廉政教育，设立廉政告示牌，公布举报电话，监督并认真查处违法违纪行为。</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发现对方在业务活动中有违反廉政规定的行为，有及时提醒对方纠正的权利和义务。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发现对方严重违反协议义务条款的行为，有向其上级有关部门举报、建议给予处理并要求告知处理结果的权利。</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方正黑体_GBK" w:hAnsi="方正黑体_GBK" w:eastAsia="方正黑体_GBK" w:cs="方正黑体_GBK"/>
          <w:color w:val="auto"/>
          <w:sz w:val="32"/>
          <w:szCs w:val="32"/>
          <w:lang w:val="en-US" w:eastAsia="zh-CN"/>
        </w:rPr>
      </w:pPr>
      <w:r>
        <w:rPr>
          <w:rFonts w:hint="default" w:ascii="方正黑体_GBK" w:hAnsi="方正黑体_GBK" w:eastAsia="方正黑体_GBK" w:cs="方正黑体_GBK"/>
          <w:color w:val="auto"/>
          <w:sz w:val="32"/>
          <w:szCs w:val="32"/>
          <w:lang w:val="en-US" w:eastAsia="zh-CN"/>
        </w:rPr>
        <w:t>二、发包人的义务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发包人及其工作人员不得索要或接受承包人的礼金、有价证券和贵重物品，不得在承包人报销任何应由发包人或发包人工作人员个人支付的费用等。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发包人工作人员不得参加承包人安排的超标准宴请和娱乐活动；不得接受承包人提供的通讯工具、交通工具和高档办公用品等。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发包人及其工作人员不得要求或者接受承包人为其住房装修、婚丧嫁娶活动、配偶子女的工作安排以及出国出境、旅游等提供方便等。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发包人工作人员及其配偶、子女不得从事与发包人工程有关的材料设备供应、工程分包、劳务等经济活动等。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发包人及其工作人员不得以任何理由向承包人推荐分包单位或推销材料，不得要求承包人购买合同规定外的材料和设备。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6.</w:t>
      </w:r>
      <w:r>
        <w:rPr>
          <w:rFonts w:hint="default" w:ascii="Times New Roman" w:hAnsi="Times New Roman" w:eastAsia="方正仿宋_GBK" w:cs="Times New Roman"/>
          <w:color w:val="auto"/>
          <w:sz w:val="32"/>
          <w:szCs w:val="32"/>
        </w:rPr>
        <w:t>发包人工作人员要秉公办事，不准营私舞弊，不准利用职权从事各种个人有偿中介活动和安排个人施工队伍。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lang w:val="en-US" w:eastAsia="zh-CN"/>
        </w:rPr>
        <w:t>三、</w:t>
      </w:r>
      <w:r>
        <w:rPr>
          <w:rFonts w:hint="eastAsia" w:ascii="方正黑体_GBK" w:hAnsi="方正黑体_GBK" w:eastAsia="方正黑体_GBK" w:cs="方正黑体_GBK"/>
          <w:color w:val="auto"/>
          <w:sz w:val="32"/>
          <w:szCs w:val="32"/>
        </w:rPr>
        <w:t>承包人义务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承包人不得以任何理由向发包人及其工作人员行贿或馈赠礼金、有价证券、贵重礼品。</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承包人不得以任何名义为发包人及其工作人员报销应由发包人单位或个人支付的任何费用。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3.</w:t>
      </w:r>
      <w:r>
        <w:rPr>
          <w:rFonts w:hint="default" w:ascii="Times New Roman" w:hAnsi="Times New Roman" w:eastAsia="方正仿宋_GBK" w:cs="Times New Roman"/>
          <w:color w:val="auto"/>
          <w:sz w:val="32"/>
          <w:szCs w:val="32"/>
        </w:rPr>
        <w:t>承包人不得以任何理由安排发包人工作人员参加超标准宴请及娱乐活动。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rPr>
        <w:t>承包人不得为发包人单位和个人购置或提供通讯工具、交通工具和高档办公用品等。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方正黑体_GBK" w:hAnsi="方正黑体_GBK" w:eastAsia="方正黑体_GBK" w:cs="方正黑体_GBK"/>
          <w:color w:val="auto"/>
          <w:sz w:val="32"/>
          <w:szCs w:val="32"/>
          <w:lang w:val="en-US" w:eastAsia="zh-CN"/>
        </w:rPr>
      </w:pPr>
      <w:r>
        <w:rPr>
          <w:rFonts w:hint="default" w:ascii="方正黑体_GBK" w:hAnsi="方正黑体_GBK" w:eastAsia="方正黑体_GBK" w:cs="方正黑体_GBK"/>
          <w:color w:val="auto"/>
          <w:sz w:val="32"/>
          <w:szCs w:val="32"/>
          <w:lang w:val="en-US" w:eastAsia="zh-CN"/>
        </w:rPr>
        <w:t>四、违约责任</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1.</w:t>
      </w:r>
      <w:r>
        <w:rPr>
          <w:rFonts w:hint="default" w:ascii="Times New Roman" w:hAnsi="Times New Roman" w:eastAsia="方正仿宋_GBK" w:cs="Times New Roman"/>
          <w:color w:val="auto"/>
          <w:sz w:val="32"/>
          <w:szCs w:val="32"/>
        </w:rPr>
        <w:t>发包人及其工作人员违反合同第1、2条，按管理权限，依据有关规定给予党纪、政纪或组织处理；涉嫌犯罪的，移交司法机关追究刑事责任；给承包人单位造成经济损失的，应予以赔偿。</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2.</w:t>
      </w:r>
      <w:r>
        <w:rPr>
          <w:rFonts w:hint="default" w:ascii="Times New Roman" w:hAnsi="Times New Roman" w:eastAsia="方正仿宋_GBK" w:cs="Times New Roman"/>
          <w:color w:val="auto"/>
          <w:sz w:val="32"/>
          <w:szCs w:val="32"/>
        </w:rPr>
        <w:t>承包人及其工作人员违反合同第1、3条，按管理权限，依据有关规定给予党纪、政纪或组织处理；给发包人单位造成经济损失的，应予以赔偿。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五、双方约定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六、协议有效期</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甲乙双方签署之日起至</w:t>
      </w:r>
      <w:r>
        <w:rPr>
          <w:rFonts w:hint="default" w:ascii="Times New Roman" w:hAnsi="Times New Roman" w:eastAsia="方正仿宋_GBK" w:cs="Times New Roman"/>
          <w:color w:val="auto"/>
          <w:sz w:val="32"/>
          <w:szCs w:val="32"/>
          <w:lang w:val="en-US" w:eastAsia="zh-CN"/>
        </w:rPr>
        <w:t>采购合同履行完毕之日止</w:t>
      </w:r>
      <w:r>
        <w:rPr>
          <w:rFonts w:hint="default" w:ascii="Times New Roman" w:hAnsi="Times New Roman" w:eastAsia="方正仿宋_GBK" w:cs="Times New Roman"/>
          <w:color w:val="auto"/>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本</w:t>
      </w:r>
      <w:r>
        <w:rPr>
          <w:rFonts w:hint="default" w:ascii="Times New Roman" w:hAnsi="Times New Roman" w:eastAsia="方正仿宋_GBK" w:cs="Times New Roman"/>
          <w:color w:val="auto"/>
          <w:sz w:val="32"/>
          <w:szCs w:val="32"/>
        </w:rPr>
        <w:t>协议作为</w:t>
      </w:r>
      <w:r>
        <w:rPr>
          <w:rFonts w:hint="default" w:ascii="Times New Roman" w:hAnsi="Times New Roman" w:eastAsia="方正仿宋_GBK" w:cs="Times New Roman"/>
          <w:color w:val="auto"/>
          <w:sz w:val="32"/>
          <w:szCs w:val="32"/>
          <w:lang w:val="en-US" w:eastAsia="zh-CN"/>
        </w:rPr>
        <w:t>采购</w:t>
      </w:r>
      <w:r>
        <w:rPr>
          <w:rFonts w:hint="default" w:ascii="Times New Roman" w:hAnsi="Times New Roman" w:eastAsia="方正仿宋_GBK" w:cs="Times New Roman"/>
          <w:color w:val="auto"/>
          <w:sz w:val="32"/>
          <w:szCs w:val="32"/>
        </w:rPr>
        <w:t>合同的附件，与</w:t>
      </w:r>
      <w:r>
        <w:rPr>
          <w:rFonts w:hint="default" w:ascii="Times New Roman" w:hAnsi="Times New Roman" w:eastAsia="方正仿宋_GBK" w:cs="Times New Roman"/>
          <w:color w:val="auto"/>
          <w:sz w:val="32"/>
          <w:szCs w:val="32"/>
          <w:lang w:val="en-US" w:eastAsia="zh-CN"/>
        </w:rPr>
        <w:t>采购</w:t>
      </w:r>
      <w:r>
        <w:rPr>
          <w:rFonts w:hint="default" w:ascii="Times New Roman" w:hAnsi="Times New Roman" w:eastAsia="方正仿宋_GBK" w:cs="Times New Roman"/>
          <w:color w:val="auto"/>
          <w:sz w:val="32"/>
          <w:szCs w:val="32"/>
        </w:rPr>
        <w:t>合同具有同等的法律效力，经合同双方签署立即生效。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方正仿宋_GBK" w:cs="Times New Roman"/>
          <w:color w:val="auto"/>
          <w:sz w:val="32"/>
          <w:szCs w:val="32"/>
        </w:rPr>
      </w:pPr>
      <w:r>
        <w:rPr>
          <w:rFonts w:hint="eastAsia" w:ascii="Times New Roman" w:hAnsi="Times New Roman" w:eastAsia="方正仿宋_GBK" w:cs="Times New Roman"/>
          <w:color w:val="auto"/>
          <w:sz w:val="32"/>
          <w:szCs w:val="32"/>
        </w:rPr>
        <w:t>（以下无正文）</w:t>
      </w:r>
    </w:p>
    <w:p>
      <w:pPr>
        <w:pStyle w:val="3"/>
        <w:rPr>
          <w:rFonts w:hint="eastAsia" w:ascii="方正仿宋_GBK" w:hAnsi="方正仿宋_GBK" w:eastAsia="方正仿宋_GBK" w:cs="方正仿宋_GBK"/>
          <w:color w:val="auto"/>
          <w:sz w:val="28"/>
          <w:szCs w:val="28"/>
        </w:rPr>
      </w:pPr>
    </w:p>
    <w:p>
      <w:pPr>
        <w:rPr>
          <w:rFonts w:hint="eastAsia"/>
          <w:color w:val="auto"/>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cs="Times New Roman"/>
          <w:color w:val="auto"/>
          <w:sz w:val="32"/>
          <w:szCs w:val="32"/>
          <w:lang w:val="en-US" w:eastAsia="zh-CN"/>
        </w:rPr>
        <w:t>甲方签字（盖章）</w:t>
      </w:r>
      <w:r>
        <w:rPr>
          <w:rFonts w:hint="eastAsia" w:ascii="Times New Roman" w:hAnsi="Times New Roman" w:eastAsia="方正仿宋_GBK" w:cs="Times New Roman"/>
          <w:color w:val="auto"/>
          <w:sz w:val="32"/>
          <w:szCs w:val="32"/>
          <w:lang w:val="en-US" w:eastAsia="zh-CN"/>
        </w:rPr>
        <w:t>：</w:t>
      </w:r>
      <w:r>
        <w:rPr>
          <w:rFonts w:hint="eastAsia" w:ascii="Times New Roman" w:hAnsi="Times New Roman" w:cs="Times New Roman"/>
          <w:color w:val="auto"/>
          <w:sz w:val="32"/>
          <w:szCs w:val="32"/>
          <w:lang w:val="en-US" w:eastAsia="zh-CN"/>
        </w:rPr>
        <w:t xml:space="preserve">              乙方签字（盖章）：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联系电话：</w:t>
      </w:r>
      <w:r>
        <w:rPr>
          <w:rFonts w:hint="eastAsia" w:ascii="Times New Roman" w:hAnsi="Times New Roman" w:cs="Times New Roman"/>
          <w:color w:val="auto"/>
          <w:sz w:val="32"/>
          <w:szCs w:val="32"/>
          <w:lang w:val="en-US" w:eastAsia="zh-CN"/>
        </w:rPr>
        <w:t>76662008              联系电话：</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签订</w:t>
      </w:r>
      <w:r>
        <w:rPr>
          <w:rFonts w:hint="eastAsia" w:ascii="Times New Roman" w:hAnsi="Times New Roman" w:cs="Times New Roman"/>
          <w:color w:val="auto"/>
          <w:sz w:val="32"/>
          <w:szCs w:val="32"/>
          <w:lang w:val="en-US" w:eastAsia="zh-CN"/>
        </w:rPr>
        <w:t>时间</w:t>
      </w:r>
      <w:r>
        <w:rPr>
          <w:rFonts w:hint="eastAsia" w:ascii="Times New Roman" w:hAnsi="Times New Roman" w:eastAsia="方正仿宋_GBK" w:cs="Times New Roman"/>
          <w:color w:val="auto"/>
          <w:sz w:val="32"/>
          <w:szCs w:val="32"/>
          <w:lang w:val="en-US" w:eastAsia="zh-CN"/>
        </w:rPr>
        <w:t>：</w:t>
      </w:r>
      <w:r>
        <w:rPr>
          <w:rFonts w:hint="eastAsia" w:ascii="Times New Roman" w:hAnsi="Times New Roman" w:cs="Times New Roman"/>
          <w:color w:val="auto"/>
          <w:sz w:val="32"/>
          <w:szCs w:val="32"/>
          <w:lang w:val="en-US" w:eastAsia="zh-CN"/>
        </w:rPr>
        <w:t xml:space="preserve">        </w:t>
      </w:r>
      <w:r>
        <w:rPr>
          <w:rFonts w:hint="eastAsia" w:ascii="Times New Roman" w:hAnsi="Times New Roman" w:eastAsia="方正仿宋_GBK" w:cs="Times New Roman"/>
          <w:color w:val="auto"/>
          <w:sz w:val="32"/>
          <w:szCs w:val="32"/>
          <w:lang w:val="en-US" w:eastAsia="zh-CN"/>
        </w:rPr>
        <w:t xml:space="preserve">             </w:t>
      </w:r>
      <w:r>
        <w:rPr>
          <w:rFonts w:hint="eastAsia" w:ascii="Times New Roman" w:hAnsi="Times New Roman" w:cs="Times New Roman"/>
          <w:color w:val="auto"/>
          <w:sz w:val="32"/>
          <w:szCs w:val="32"/>
          <w:lang w:val="en-US" w:eastAsia="zh-CN"/>
        </w:rPr>
        <w:t xml:space="preserve"> </w:t>
      </w:r>
      <w:r>
        <w:rPr>
          <w:rFonts w:hint="eastAsia" w:ascii="Times New Roman" w:hAnsi="Times New Roman" w:eastAsia="方正仿宋_GBK" w:cs="Times New Roman"/>
          <w:color w:val="auto"/>
          <w:sz w:val="32"/>
          <w:szCs w:val="32"/>
          <w:lang w:val="en-US" w:eastAsia="zh-CN"/>
        </w:rPr>
        <w:t>签订时间：</w:t>
      </w:r>
    </w:p>
    <w:p>
      <w:pPr>
        <w:pStyle w:val="3"/>
        <w:rPr>
          <w:rFonts w:hint="eastAsia" w:ascii="Times New Roman" w:hAnsi="Times New Roman" w:eastAsia="方正仿宋_GBK" w:cs="Times New Roman"/>
          <w:color w:val="auto"/>
          <w:sz w:val="32"/>
          <w:szCs w:val="32"/>
          <w:lang w:val="en-US" w:eastAsia="zh-CN"/>
        </w:rPr>
      </w:pPr>
    </w:p>
    <w:p>
      <w:pPr>
        <w:rPr>
          <w:rFonts w:hint="eastAsia" w:ascii="Times New Roman" w:hAnsi="Times New Roman" w:eastAsia="方正仿宋_GBK" w:cs="Times New Roman"/>
          <w:color w:val="auto"/>
          <w:sz w:val="32"/>
          <w:szCs w:val="32"/>
          <w:lang w:val="en-US" w:eastAsia="zh-CN"/>
        </w:rPr>
      </w:pP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0" w:firstLineChars="0"/>
        <w:jc w:val="left"/>
        <w:textAlignment w:val="auto"/>
        <w:rPr>
          <w:rFonts w:hint="default" w:ascii="方正小标宋_GBK" w:hAnsi="方正小标宋_GBK" w:eastAsia="方正小标宋_GBK" w:cs="方正小标宋_GBK"/>
          <w:b w:val="0"/>
          <w:bCs w:val="0"/>
          <w:color w:val="auto"/>
          <w:sz w:val="32"/>
          <w:szCs w:val="32"/>
          <w:lang w:val="en-US" w:eastAsia="zh-CN"/>
        </w:rPr>
      </w:pPr>
      <w:r>
        <w:rPr>
          <w:rFonts w:hint="eastAsia" w:ascii="方正小标宋_GBK" w:hAnsi="方正小标宋_GBK" w:eastAsia="方正小标宋_GBK" w:cs="方正小标宋_GBK"/>
          <w:b w:val="0"/>
          <w:bCs w:val="0"/>
          <w:color w:val="auto"/>
          <w:sz w:val="32"/>
          <w:szCs w:val="32"/>
          <w:lang w:val="en-US" w:eastAsia="zh-CN"/>
        </w:rPr>
        <w:t>附件3</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0" w:firstLineChars="0"/>
        <w:jc w:val="center"/>
        <w:textAlignment w:val="auto"/>
        <w:rPr>
          <w:rFonts w:hint="eastAsia"/>
          <w:color w:val="auto"/>
          <w:lang w:val="en-US" w:eastAsia="zh-CN"/>
        </w:rPr>
      </w:pPr>
      <w:r>
        <w:rPr>
          <w:rFonts w:hint="eastAsia" w:ascii="方正小标宋_GBK" w:hAnsi="方正小标宋_GBK" w:eastAsia="方正小标宋_GBK" w:cs="方正小标宋_GBK"/>
          <w:b w:val="0"/>
          <w:bCs w:val="0"/>
          <w:color w:val="auto"/>
          <w:sz w:val="44"/>
          <w:szCs w:val="44"/>
          <w:lang w:val="en-US" w:eastAsia="zh-CN"/>
        </w:rPr>
        <w:t>安全</w:t>
      </w:r>
      <w:r>
        <w:rPr>
          <w:rFonts w:hint="default" w:ascii="方正小标宋_GBK" w:hAnsi="方正小标宋_GBK" w:eastAsia="方正小标宋_GBK" w:cs="方正小标宋_GBK"/>
          <w:b w:val="0"/>
          <w:bCs w:val="0"/>
          <w:color w:val="auto"/>
          <w:sz w:val="44"/>
          <w:szCs w:val="44"/>
          <w:lang w:val="en-US" w:eastAsia="zh-CN"/>
        </w:rPr>
        <w:t>协议</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0" w:firstLineChars="0"/>
        <w:jc w:val="left"/>
        <w:textAlignment w:val="auto"/>
        <w:rPr>
          <w:rFonts w:hint="eastAsia" w:ascii="方正仿宋_GBK" w:hAnsi="方正仿宋_GBK" w:eastAsia="方正仿宋_GBK" w:cs="方正仿宋_GBK"/>
          <w:b w:val="0"/>
          <w:bCs w:val="0"/>
          <w:color w:val="auto"/>
          <w:sz w:val="28"/>
          <w:szCs w:val="28"/>
          <w:lang w:val="en-US" w:eastAsia="zh-CN"/>
        </w:rPr>
      </w:pP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520" w:lineRule="exact"/>
        <w:ind w:left="0" w:leftChars="0" w:firstLine="0" w:firstLineChars="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甲方：重庆市</w:t>
      </w:r>
      <w:r>
        <w:rPr>
          <w:rFonts w:hint="eastAsia" w:ascii="Times New Roman" w:hAnsi="Times New Roman" w:cs="Times New Roman"/>
          <w:b w:val="0"/>
          <w:bCs w:val="0"/>
          <w:color w:val="auto"/>
          <w:sz w:val="32"/>
          <w:szCs w:val="32"/>
          <w:lang w:val="en-US" w:eastAsia="zh-CN"/>
        </w:rPr>
        <w:t>秀山县</w:t>
      </w:r>
      <w:r>
        <w:rPr>
          <w:rFonts w:hint="default" w:ascii="Times New Roman" w:hAnsi="Times New Roman" w:eastAsia="方正仿宋_GBK" w:cs="Times New Roman"/>
          <w:b w:val="0"/>
          <w:bCs w:val="0"/>
          <w:color w:val="auto"/>
          <w:sz w:val="32"/>
          <w:szCs w:val="32"/>
          <w:lang w:val="en-US" w:eastAsia="zh-CN"/>
        </w:rPr>
        <w:t>储备粮有限公司</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0" w:firstLineChars="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 xml:space="preserve">乙方：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甲乙双方依照《安全生产法》等有关规定，为确保施工现场安全生产，双方就</w:t>
      </w:r>
      <w:r>
        <w:rPr>
          <w:rFonts w:hint="default" w:ascii="Times New Roman" w:hAnsi="Times New Roman" w:eastAsia="方正仿宋_GBK" w:cs="Times New Roman"/>
          <w:color w:val="auto"/>
          <w:sz w:val="32"/>
          <w:szCs w:val="32"/>
          <w:u w:val="single"/>
          <w:lang w:val="en-US" w:eastAsia="zh-CN"/>
        </w:rPr>
        <w:t>重庆市秀山县储备粮有限公司</w:t>
      </w:r>
      <w:r>
        <w:rPr>
          <w:rFonts w:hint="eastAsia" w:ascii="Times New Roman" w:hAnsi="Times New Roman" w:cs="Times New Roman"/>
          <w:color w:val="auto"/>
          <w:sz w:val="32"/>
          <w:szCs w:val="32"/>
          <w:u w:val="single"/>
          <w:lang w:val="en-US" w:eastAsia="zh-CN"/>
        </w:rPr>
        <w:t>地磅</w:t>
      </w:r>
      <w:r>
        <w:rPr>
          <w:rFonts w:hint="default" w:ascii="Times New Roman" w:hAnsi="Times New Roman" w:eastAsia="方正仿宋_GBK" w:cs="Times New Roman"/>
          <w:color w:val="auto"/>
          <w:sz w:val="32"/>
          <w:szCs w:val="32"/>
          <w:u w:val="single"/>
        </w:rPr>
        <w:t>维修改造项目</w:t>
      </w:r>
      <w:r>
        <w:rPr>
          <w:rFonts w:hint="default" w:ascii="Times New Roman" w:hAnsi="Times New Roman" w:eastAsia="方正仿宋_GBK" w:cs="Times New Roman"/>
          <w:b w:val="0"/>
          <w:bCs w:val="0"/>
          <w:color w:val="auto"/>
          <w:sz w:val="32"/>
          <w:szCs w:val="32"/>
          <w:lang w:val="en-US" w:eastAsia="zh-CN"/>
        </w:rPr>
        <w:t>建设现场事项协商一致，订立本协议书。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left="0" w:leftChars="0"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乙方在甲方现场负责</w:t>
      </w:r>
      <w:r>
        <w:rPr>
          <w:rFonts w:hint="default" w:ascii="Times New Roman" w:hAnsi="Times New Roman" w:eastAsia="方正仿宋_GBK" w:cs="Times New Roman"/>
          <w:color w:val="auto"/>
          <w:sz w:val="32"/>
          <w:szCs w:val="32"/>
          <w:u w:val="single"/>
          <w:lang w:val="en-US" w:eastAsia="zh-CN"/>
        </w:rPr>
        <w:t>重庆市秀山县储备粮有限公司</w:t>
      </w:r>
      <w:r>
        <w:rPr>
          <w:rFonts w:hint="eastAsia" w:ascii="Times New Roman" w:hAnsi="Times New Roman" w:cs="Times New Roman"/>
          <w:color w:val="auto"/>
          <w:sz w:val="32"/>
          <w:szCs w:val="32"/>
          <w:u w:val="single"/>
          <w:lang w:val="en-US" w:eastAsia="zh-CN"/>
        </w:rPr>
        <w:t>地磅</w:t>
      </w:r>
      <w:r>
        <w:rPr>
          <w:rFonts w:hint="default" w:ascii="Times New Roman" w:hAnsi="Times New Roman" w:eastAsia="方正仿宋_GBK" w:cs="Times New Roman"/>
          <w:color w:val="auto"/>
          <w:sz w:val="32"/>
          <w:szCs w:val="32"/>
          <w:u w:val="single"/>
        </w:rPr>
        <w:t>维修改造项目</w:t>
      </w:r>
      <w:r>
        <w:rPr>
          <w:rFonts w:hint="default" w:ascii="Times New Roman" w:hAnsi="Times New Roman" w:eastAsia="方正仿宋_GBK" w:cs="Times New Roman"/>
          <w:b w:val="0"/>
          <w:bCs w:val="0"/>
          <w:color w:val="auto"/>
          <w:sz w:val="32"/>
          <w:szCs w:val="32"/>
          <w:lang w:val="en-US" w:eastAsia="zh-CN"/>
        </w:rPr>
        <w:t>建设工程必须认真贯彻执行国家及地方政府有关安全生产的法规制度，建立健全施工现场安全生产保证体系，对施工现场的安全生产负全责。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乙方制定施工现场安全管理制度，布置、实施、检查施工的安全生产情况，对设备的现场安装进行监督、检查和管理。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甲方对乙方的施工现场有监督检查权，对检查中发现的隐患有权要求乙方责令整改、停工整顿。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乙方负责对施工人员进行安全教育，确保现场施工人员安全施工，杜绝施工人员违章指挥、违章作业等行为。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乙方要严格遵守甲方单位防火、用电等方面安全规章制度，保障施工现场的消防安全。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乙方对施工现场用电设备和用电安全全面负责。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乙方自行保管自带设备和雇佣设备，并对其安全性全面负责。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乙方负责为本单位施工人员提供符合国家标准的个人劳动防护用品，如工作防护服、安全帽、保险带等，在高空作业时必须佩带安全带，安全帽。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乙方施工人员及雇佣的人员在施工时不允许喝酒、抽烟，并遵守粮库安全管理规定。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乙方要对自己施工范围内的施工人员的安全、使用设备的安全负全责，出现的任何安全事故均由乙方负全责，甲方不负任何责任。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乙方要对所施工的设备的安全、质量负全责。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乙方在施工中不得损坏甲方的设施、设备，若损坏要照价赔偿。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乙方施工人员要搞好团结，不允许打架斗殴，出现问题乙方自己处理并负责。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乙方要服从甲方统一的协调和管理，并对所施工区域内的文明施工负责，保证施工区域内的设施完好、道路畅通、环境卫生符合要求，施工过程不得影响粮库正常工作。</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highlight w:val="none"/>
          <w:lang w:val="en-US" w:eastAsia="zh-CN"/>
        </w:rPr>
      </w:pPr>
      <w:r>
        <w:rPr>
          <w:rFonts w:hint="default" w:ascii="Times New Roman" w:hAnsi="Times New Roman" w:eastAsia="方正仿宋_GBK" w:cs="Times New Roman"/>
          <w:b w:val="0"/>
          <w:bCs w:val="0"/>
          <w:color w:val="auto"/>
          <w:sz w:val="32"/>
          <w:szCs w:val="32"/>
          <w:highlight w:val="none"/>
          <w:lang w:val="en-US" w:eastAsia="zh-CN"/>
        </w:rPr>
        <w:t>乙方应在维修安装期内，办理派驻到项目所在地人员自身和自备财产的有关保险。如乙方不办理上述保险，则应对有关风险及后果自负其责。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甲、乙双方在履行合同过程中如有未尽事宜由双方协商解决，如协商不成，任何一方均可向丰都县人民法院提起诉讼。</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本协议自签订之日起生效，双方代表签字后与经济合同具有同等效力。 　　</w:t>
      </w:r>
    </w:p>
    <w:p>
      <w:pPr>
        <w:keepNext w:val="0"/>
        <w:keepLines w:val="0"/>
        <w:pageBreakBefore w:val="0"/>
        <w:widowControl w:val="0"/>
        <w:numPr>
          <w:ilvl w:val="0"/>
          <w:numId w:val="0"/>
        </w:numPr>
        <w:tabs>
          <w:tab w:val="left" w:pos="6088"/>
        </w:tabs>
        <w:kinsoku/>
        <w:wordWrap/>
        <w:overflowPunct/>
        <w:topLinePunct w:val="0"/>
        <w:autoSpaceDE/>
        <w:autoSpaceDN/>
        <w:bidi w:val="0"/>
        <w:adjustRightInd/>
        <w:snapToGrid/>
        <w:spacing w:line="460" w:lineRule="exact"/>
        <w:ind w:firstLine="640" w:firstLineChars="200"/>
        <w:jc w:val="left"/>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本协议一式两份，甲乙双方各保存一份。</w:t>
      </w:r>
    </w:p>
    <w:p>
      <w:pPr>
        <w:pStyle w:val="3"/>
        <w:rPr>
          <w:rFonts w:hint="default"/>
          <w:color w:val="auto"/>
          <w:lang w:val="en-US" w:eastAsia="zh-CN"/>
        </w:rPr>
      </w:pPr>
    </w:p>
    <w:p>
      <w:pPr>
        <w:rPr>
          <w:rFonts w:hint="default"/>
          <w:color w:val="auto"/>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cs="Times New Roman"/>
          <w:color w:val="auto"/>
          <w:sz w:val="32"/>
          <w:szCs w:val="32"/>
          <w:lang w:val="en-US" w:eastAsia="zh-CN"/>
        </w:rPr>
        <w:t>甲方签字（盖章）</w:t>
      </w:r>
      <w:r>
        <w:rPr>
          <w:rFonts w:hint="eastAsia" w:ascii="Times New Roman" w:hAnsi="Times New Roman" w:eastAsia="方正仿宋_GBK" w:cs="Times New Roman"/>
          <w:color w:val="auto"/>
          <w:sz w:val="32"/>
          <w:szCs w:val="32"/>
          <w:lang w:val="en-US" w:eastAsia="zh-CN"/>
        </w:rPr>
        <w:t>：</w:t>
      </w:r>
      <w:r>
        <w:rPr>
          <w:rFonts w:hint="eastAsia" w:ascii="Times New Roman" w:hAnsi="Times New Roman" w:cs="Times New Roman"/>
          <w:color w:val="auto"/>
          <w:sz w:val="32"/>
          <w:szCs w:val="32"/>
          <w:lang w:val="en-US" w:eastAsia="zh-CN"/>
        </w:rPr>
        <w:t xml:space="preserve">              乙方签字（盖章）：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联系电话：</w:t>
      </w:r>
      <w:r>
        <w:rPr>
          <w:rFonts w:hint="eastAsia" w:ascii="Times New Roman" w:hAnsi="Times New Roman" w:cs="Times New Roman"/>
          <w:color w:val="auto"/>
          <w:sz w:val="32"/>
          <w:szCs w:val="32"/>
          <w:lang w:val="en-US" w:eastAsia="zh-CN"/>
        </w:rPr>
        <w:t>76662008              联系电话：</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方正仿宋_GBK"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color w:val="auto"/>
          <w:sz w:val="32"/>
          <w:szCs w:val="32"/>
          <w:lang w:val="en-US" w:eastAsia="zh-CN"/>
        </w:rPr>
        <w:t>签订</w:t>
      </w:r>
      <w:r>
        <w:rPr>
          <w:rFonts w:hint="eastAsia" w:ascii="Times New Roman" w:hAnsi="Times New Roman" w:cs="Times New Roman"/>
          <w:color w:val="auto"/>
          <w:sz w:val="32"/>
          <w:szCs w:val="32"/>
          <w:lang w:val="en-US" w:eastAsia="zh-CN"/>
        </w:rPr>
        <w:t>时间</w:t>
      </w:r>
      <w:r>
        <w:rPr>
          <w:rFonts w:hint="eastAsia" w:ascii="Times New Roman" w:hAnsi="Times New Roman" w:eastAsia="方正仿宋_GBK" w:cs="Times New Roman"/>
          <w:color w:val="auto"/>
          <w:sz w:val="32"/>
          <w:szCs w:val="32"/>
          <w:lang w:val="en-US" w:eastAsia="zh-CN"/>
        </w:rPr>
        <w:t>：</w:t>
      </w:r>
      <w:r>
        <w:rPr>
          <w:rFonts w:hint="eastAsia" w:ascii="Times New Roman" w:hAnsi="Times New Roman" w:cs="Times New Roman"/>
          <w:color w:val="auto"/>
          <w:sz w:val="32"/>
          <w:szCs w:val="32"/>
          <w:lang w:val="en-US" w:eastAsia="zh-CN"/>
        </w:rPr>
        <w:t xml:space="preserve">        </w:t>
      </w:r>
      <w:r>
        <w:rPr>
          <w:rFonts w:hint="eastAsia" w:ascii="Times New Roman" w:hAnsi="Times New Roman" w:eastAsia="方正仿宋_GBK" w:cs="Times New Roman"/>
          <w:color w:val="auto"/>
          <w:sz w:val="32"/>
          <w:szCs w:val="32"/>
          <w:lang w:val="en-US" w:eastAsia="zh-CN"/>
        </w:rPr>
        <w:t xml:space="preserve">             </w:t>
      </w:r>
      <w:r>
        <w:rPr>
          <w:rFonts w:hint="eastAsia" w:ascii="Times New Roman" w:hAnsi="Times New Roman" w:cs="Times New Roman"/>
          <w:color w:val="auto"/>
          <w:sz w:val="32"/>
          <w:szCs w:val="32"/>
          <w:lang w:val="en-US" w:eastAsia="zh-CN"/>
        </w:rPr>
        <w:t xml:space="preserve"> </w:t>
      </w:r>
      <w:r>
        <w:rPr>
          <w:rFonts w:hint="eastAsia" w:ascii="Times New Roman" w:hAnsi="Times New Roman" w:eastAsia="方正仿宋_GBK" w:cs="Times New Roman"/>
          <w:color w:val="auto"/>
          <w:sz w:val="32"/>
          <w:szCs w:val="32"/>
          <w:lang w:val="en-US" w:eastAsia="zh-CN"/>
        </w:rPr>
        <w:t>签订时间：</w:t>
      </w:r>
    </w:p>
    <w:p/>
    <w:sectPr>
      <w:headerReference r:id="rId3" w:type="default"/>
      <w:footerReference r:id="rId4" w:type="default"/>
      <w:pgSz w:w="11906" w:h="16838"/>
      <w:pgMar w:top="1984" w:right="1446" w:bottom="1644" w:left="1446"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05790" cy="307340"/>
              <wp:effectExtent l="0" t="0" r="0" b="0"/>
              <wp:wrapNone/>
              <wp:docPr id="2" name="文本框 2"/>
              <wp:cNvGraphicFramePr/>
              <a:graphic xmlns:a="http://schemas.openxmlformats.org/drawingml/2006/main">
                <a:graphicData uri="http://schemas.microsoft.com/office/word/2010/wordprocessingShape">
                  <wps:wsp>
                    <wps:cNvSpPr txBox="1"/>
                    <wps:spPr>
                      <a:xfrm>
                        <a:off x="0" y="0"/>
                        <a:ext cx="605790" cy="307340"/>
                      </a:xfrm>
                      <a:prstGeom prst="rect">
                        <a:avLst/>
                      </a:prstGeom>
                      <a:noFill/>
                      <a:ln w="6350">
                        <a:noFill/>
                      </a:ln>
                    </wps:spPr>
                    <wps:txbx>
                      <w:txbxContent>
                        <w:p>
                          <w:pPr>
                            <w:pStyle w:val="4"/>
                          </w:pP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- 19 -</w:t>
                          </w:r>
                          <w:r>
                            <w:rPr>
                              <w:rFonts w:hint="eastAsia" w:ascii="宋体" w:hAnsi="宋体" w:cs="宋体"/>
                              <w:sz w:val="28"/>
                              <w:szCs w:val="44"/>
                            </w:rPr>
                            <w:fldChar w:fldCharType="end"/>
                          </w:r>
                        </w:p>
                      </w:txbxContent>
                    </wps:txbx>
                    <wps:bodyPr lIns="0" tIns="0" rIns="0" bIns="0" upright="1"/>
                  </wps:wsp>
                </a:graphicData>
              </a:graphic>
            </wp:anchor>
          </w:drawing>
        </mc:Choice>
        <mc:Fallback>
          <w:pict>
            <v:shape id="_x0000_s1026" o:spid="_x0000_s1026" o:spt="202" type="#_x0000_t202" style="position:absolute;left:0pt;margin-top:0pt;height:24.2pt;width:47.7pt;mso-position-horizontal:outside;mso-position-horizontal-relative:margin;z-index:251659264;mso-width-relative:page;mso-height-relative:page;" filled="f" stroked="f" coordsize="21600,21600" o:gfxdata="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YLnGU1AAAAAMBAAAPAAAAAAAAAAEAIAAAACIAAABkcnMvZG93bnJldi54bWxQ&#10;SwECFAAUAAAACACHTuJAMw8ehMIBAAB6AwAADgAAAAAAAAABACAAAAAjAQAAZHJzL2Uyb0RvYy54&#10;bWxQSwUGAAAAAAYABgBZAQAAVwUAAAAA&#10;">
              <v:path/>
              <v:fill on="f" focussize="0,0"/>
              <v:stroke on="f" weight="0.5pt"/>
              <v:imagedata o:title=""/>
              <o:lock v:ext="edit" aspectratio="f"/>
              <v:textbox inset="0mm,0mm,0mm,0mm">
                <w:txbxContent>
                  <w:p>
                    <w:pPr>
                      <w:pStyle w:val="4"/>
                    </w:pP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- 19 -</w:t>
                    </w:r>
                    <w:r>
                      <w:rPr>
                        <w:rFonts w:hint="eastAsia" w:ascii="宋体" w:hAnsi="宋体" w:cs="宋体"/>
                        <w:sz w:val="28"/>
                        <w:szCs w:val="4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U4ODI0YzU5ZTVlYWYzNTlhN2VkNGYyYWM5ZjE0NjgifQ=="/>
    <w:docVar w:name="KSO_WPS_MARK_KEY" w:val="fad96a2a-a3b8-4de5-b375-72bcc0b5d758"/>
  </w:docVars>
  <w:rsids>
    <w:rsidRoot w:val="5B1450A7"/>
    <w:rsid w:val="045550A3"/>
    <w:rsid w:val="2A993D35"/>
    <w:rsid w:val="35B72088"/>
    <w:rsid w:val="48E2448F"/>
    <w:rsid w:val="5B1450A7"/>
    <w:rsid w:val="794C7DB3"/>
    <w:rsid w:val="7C6C15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Body Text"/>
    <w:basedOn w:val="1"/>
    <w:next w:val="1"/>
    <w:uiPriority w:val="0"/>
    <w:pPr>
      <w:jc w:val="center"/>
    </w:pPr>
    <w:rPr>
      <w:rFonts w:ascii="仿宋_GB2312" w:hAnsi="Calibri" w:eastAsia="黑体"/>
      <w:sz w:val="44"/>
    </w:rPr>
  </w:style>
  <w:style w:type="paragraph" w:styleId="4">
    <w:name w:val="footer"/>
    <w:basedOn w:val="1"/>
    <w:qFormat/>
    <w:uiPriority w:val="0"/>
    <w:pPr>
      <w:tabs>
        <w:tab w:val="center" w:pos="4153"/>
        <w:tab w:val="right" w:pos="8306"/>
      </w:tabs>
      <w:snapToGrid w:val="0"/>
      <w:jc w:val="left"/>
    </w:pPr>
    <w:rPr>
      <w:rFonts w:ascii="Calibri" w:hAnsi="Calibri" w:eastAsia="宋体"/>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eastAsia="宋体"/>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5291</Words>
  <Characters>5585</Characters>
  <Lines>0</Lines>
  <Paragraphs>0</Paragraphs>
  <TotalTime>1</TotalTime>
  <ScaleCrop>false</ScaleCrop>
  <LinksUpToDate>false</LinksUpToDate>
  <CharactersWithSpaces>5845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2024-10-30T02:08:00Z</dcterms:created>
  <dc:creator>稀里糊涂</dc:creator>
  <cp:lastModifiedBy>稀里糊涂</cp:lastModifiedBy>
  <dcterms:modified xsi:type="dcterms:W3CDTF">2024-11-05T01:16:10Z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0AD21D38A69F4039804D5B3CAC9B89AF_11</vt:lpwstr>
  </property>
</Properties>
</file>