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安全生产责任书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35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为在施工合同的实施过程中创造安全、高效的施工环境，切实搞好本项目的安全管理工作，本项目业主（以下简称：“甲方”）与承包人（以下简称“乙方”）特此签订安全生产责任书。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一、甲方责任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严格遵守国家有关安全生产的法律法规，认真执行工程承包合同中的有关安全要求。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按照“安全第一、预防为主”和坚持“管生产必须管安全”的原则进行安全生产管理，做到生产与安全工作同时计划、布置、检查、总结和评比。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重要的安全设施必须坚持与主体工程“三同时”的原则，即：同时设计、审批；同时施工，同时验收，投入使用。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定期召开安全生产调度会，及时传达中央及地方有关安全生产的精神。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组织对乙方施工现场安全生产检查，监督乙方及时处理发现的各种安全隐患。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方正黑体_GBK" w:hAnsi="方正黑体_GBK" w:eastAsia="方正黑体_GBK" w:cs="方正黑体_GBK"/>
          <w:sz w:val="32"/>
          <w:szCs w:val="32"/>
        </w:rPr>
        <w:t>二、乙方职责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严格遵守国家有关安全生产的法律法规、有关安全生产的规定，认真执行工程承包合同中的有关安全要求。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坚持“安全第一、预防为主”和“管生产必须管安全”的原则，加强安全生产宣传教育，增强全员安全生产意识，建立健全各项安全生产的管理机械和安全生产管理制度，配备专职及兼职安全检查人员，有组织有领导地开展安全生产活动。各级领导、工程技术人员、生产管理人员和具体操作人员。必须熟悉和遵守本条款的各项规定，做到生产与安全工作同时计划、布置、检查、总结和评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建立健全安全生产责任制。从派往项目实施的项目经理到生产工人（包括临时雇请的民工）的安全生产管理系统必须做到纵向到底，一环不漏；各职能部门、人员的安全生产责任制做到横向到边，人人有责。项目经理是安全生产的第一责任人。现场设置的安全机构，应按施工人员的1%~3%配备安全员，专职负责所有员工的安全和治安保卫工作及预防事故的发生。安全机构人员，有权按有关规定发布指令，并采取保护性措施防止事故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乙方在任何时侯都应采取各种合理的预防措施，防止其员工发生任何违法、违禁、暴力或妨碍治安的行为。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乙方必须具有劳动安全管理部门颁发的安全生产证书，参加施工的人员，必须按受安全技术教育，熟知和遵守本工程的各项安全技术操作规程，定期进行安全技术考核，合格者方准上岗操作，对于从事特殊工种的人员，须经过专业培训，获得《安全操作合格证》后，持证上岗。施工现场发现特种作业无证操作现象时，项目经理必须承担管理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6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于易燃易爆的材料除应专门妥善保管之外，还应配备有足够的消防设施，所有施工人员都应熟悉消防设备的性能和使用方法；乙方不得将任何种类的爆炸物给予、易货或以其他方式转让给任何其他人，或允许、容忍上述同样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7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操作人员上岗，必须按规定穿戴防护用品。施工负责人和安全检查员应随时检查劳动防护用品的穿戴情况，不按规定穿戴防护用品的人员不得上岗。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8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所有施工机具设备均应定期检查，并有安全员的签字记录，保证其经常处于完好状态；不合格的机具、设备和劳动保护用品严禁使用。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9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施工中采用新技术、新工艺、新设备、新材料时，必须制定相应的安全技术措施，施工现场必须具有相关的安全标志牌。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10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乙方必须按照本工程项目特点，组织制定本工程实施中的生产安全事故应急救援预案；如果发生安全事故，应按照《国务院关于特大安全事故行政责任追究的规定》以及其它有关规定，及时上报有关部门，并坚持“三不放过”的原则，严肃处理相关责任过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三、违约责任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如因甲方或乙方违约造成安全事故，将依法追究责任。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本责任书</w:t>
      </w:r>
      <w:r>
        <w:rPr>
          <w:rFonts w:hint="eastAsia" w:eastAsia="方正仿宋_GBK" w:cs="Times New Roman"/>
          <w:sz w:val="32"/>
          <w:szCs w:val="32"/>
          <w:lang w:eastAsia="zh-CN"/>
        </w:rPr>
        <w:t>与主合同一起签订，具有同等法律效力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。由双方法定代表人或其授权的代理人签署与加盖公章后生效，全部工程竣工验收后失效。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35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35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甲方：（公章）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乙方：（公章）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35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法定代表人：（签章）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法定代表人：(签章)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35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合同签订日期：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A74EB"/>
    <w:rsid w:val="0C172163"/>
    <w:rsid w:val="276A74EB"/>
    <w:rsid w:val="4020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2020-09-21T08:13:00Z</dcterms:created>
  <dc:creator>Administrator</dc:creator>
  <cp:lastModifiedBy>Administrator</cp:lastModifiedBy>
  <cp:lastPrinted>2021-09-21T03:32:00Z</cp:lastPrinted>
  <dcterms:modified xsi:type="dcterms:W3CDTF">2021-09-21T04:29:46Z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